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056" w:rsidRDefault="00CE4056" w:rsidP="00CE4056">
      <w:pPr>
        <w:pStyle w:val="Ttulo"/>
      </w:pPr>
      <w:r>
        <w:t>Memorial Descritivo</w:t>
      </w:r>
    </w:p>
    <w:p w:rsidR="004036E4" w:rsidRDefault="00CE4056" w:rsidP="004036E4">
      <w:pPr>
        <w:pStyle w:val="SemEspaamento"/>
      </w:pPr>
      <w:r>
        <w:t xml:space="preserve">Objeto: </w:t>
      </w:r>
      <w:r w:rsidR="004036E4" w:rsidRPr="004036E4">
        <w:t xml:space="preserve"> </w:t>
      </w:r>
      <w:r w:rsidR="004036E4">
        <w:t>Construção de Novo Paço Municipal</w:t>
      </w:r>
    </w:p>
    <w:p w:rsidR="00CE4056" w:rsidRDefault="00CE4056" w:rsidP="00CE4056">
      <w:pPr>
        <w:pStyle w:val="SemEspaamento"/>
      </w:pPr>
      <w:bookmarkStart w:id="0" w:name="_GoBack"/>
      <w:bookmarkEnd w:id="0"/>
      <w:r>
        <w:t xml:space="preserve">Local da Obra: </w:t>
      </w:r>
      <w:r w:rsidRPr="00CE4056">
        <w:t>Rua Jose Ma</w:t>
      </w:r>
      <w:r>
        <w:t xml:space="preserve">ria </w:t>
      </w:r>
      <w:proofErr w:type="spellStart"/>
      <w:r>
        <w:t>Armond</w:t>
      </w:r>
      <w:proofErr w:type="spellEnd"/>
      <w:r>
        <w:t>, Centro, Narandiba-SP</w:t>
      </w:r>
    </w:p>
    <w:p w:rsidR="00CE4056" w:rsidRDefault="00CE4056" w:rsidP="00CE4056">
      <w:pPr>
        <w:pStyle w:val="SemEspaamento"/>
      </w:pPr>
      <w:r>
        <w:t>Interessado: Prefeitura Municipal de Narandiba</w:t>
      </w:r>
    </w:p>
    <w:p w:rsidR="00CE4056" w:rsidRPr="00CE4056" w:rsidRDefault="00CE4056" w:rsidP="00CE4056">
      <w:pPr>
        <w:pStyle w:val="SemEspaamento"/>
      </w:pPr>
    </w:p>
    <w:p w:rsidR="00CE4056" w:rsidRDefault="00CE4056" w:rsidP="00CE4056">
      <w:pPr>
        <w:pStyle w:val="Ttulo1"/>
      </w:pPr>
      <w:r>
        <w:t>Construção de um edifício de alvenaria</w:t>
      </w:r>
    </w:p>
    <w:p w:rsidR="00CE4056" w:rsidRDefault="00CE4056" w:rsidP="00CE4056"/>
    <w:p w:rsidR="00CE4056" w:rsidRDefault="00CE4056" w:rsidP="00CE4056">
      <w:pPr>
        <w:pStyle w:val="Ttulo2"/>
      </w:pPr>
      <w:r>
        <w:t>Serviços Preliminares</w:t>
      </w:r>
    </w:p>
    <w:p w:rsidR="00CE4056" w:rsidRDefault="00CE4056" w:rsidP="00CE4056">
      <w:pPr>
        <w:pStyle w:val="Ttulo3"/>
      </w:pPr>
      <w:r>
        <w:t>Limpeza manual do terreno, inclusive troncos até 5 cm de diâmetro, com caminhão à disposição, dentro da obra, até o raio de 1,0 km</w:t>
      </w:r>
    </w:p>
    <w:p w:rsidR="00B333CC" w:rsidRPr="00B333CC" w:rsidRDefault="00A53AA9" w:rsidP="00B333CC">
      <w:r>
        <w:t>Deverá ser feito o fornecimento de caminhão basculante, a mão de obra necessária e ferramentas auxiliares para a execução dos serviços executados manualmente com auxílio de ferramental apropriado para a roçada, derrubada de árvores e arbustos, destocamento, fragmentação de galhos e troncos, empilhamento e transporte, abrangendo: a remoção de vegetação, árvores e arbustos com diâmetro do tronco até 5 cm, medidos na altura de 1,00 m do solo, capim. etc.; arrancamento e remoção de tocos, raízes e troncos; raspagem manual da camada de solo vegetal na espessura mínima de 15 cm; carga manual; e o transporte, interno na obra, num raio de um quilômetro.</w:t>
      </w:r>
    </w:p>
    <w:p w:rsidR="00CE4056" w:rsidRDefault="00CE4056" w:rsidP="00CE4056">
      <w:pPr>
        <w:pStyle w:val="Ttulo3"/>
      </w:pPr>
      <w:r>
        <w:t>Locação de obra de edificação</w:t>
      </w:r>
    </w:p>
    <w:p w:rsidR="00A53AA9" w:rsidRPr="00A53AA9" w:rsidRDefault="00A53AA9" w:rsidP="00A53AA9">
      <w:r>
        <w:t>Deverá ser feito o fornecimento de materiais, acessórios para fixação e a mão de obra necessária para execução de locação de obra compreendendo locação de estacas, eixos principais, paredes, etc.; com pontaletes de 3" x 3" e tábuas de 1" x 12"; ambos em madeira “</w:t>
      </w:r>
      <w:proofErr w:type="spellStart"/>
      <w:r>
        <w:t>Erisma</w:t>
      </w:r>
      <w:proofErr w:type="spellEnd"/>
      <w:r>
        <w:t xml:space="preserve"> </w:t>
      </w:r>
      <w:proofErr w:type="spellStart"/>
      <w:r>
        <w:t>uncinatum</w:t>
      </w:r>
      <w:proofErr w:type="spellEnd"/>
      <w:r>
        <w:t xml:space="preserve">” (conhecido como </w:t>
      </w:r>
      <w:proofErr w:type="spellStart"/>
      <w:r>
        <w:t>Quarubarana</w:t>
      </w:r>
      <w:proofErr w:type="spellEnd"/>
      <w:r>
        <w:t xml:space="preserve"> ou Cedrinho), ou “</w:t>
      </w:r>
      <w:proofErr w:type="spellStart"/>
      <w:r>
        <w:t>Qualea</w:t>
      </w:r>
      <w:proofErr w:type="spellEnd"/>
      <w:r>
        <w:t xml:space="preserve"> </w:t>
      </w:r>
      <w:proofErr w:type="spellStart"/>
      <w:r>
        <w:t>spp</w:t>
      </w:r>
      <w:proofErr w:type="spellEnd"/>
      <w:r>
        <w:t>” (conhecida como Cambará).</w:t>
      </w:r>
    </w:p>
    <w:p w:rsidR="00CE4056" w:rsidRDefault="00CE4056" w:rsidP="00CE4056">
      <w:pPr>
        <w:pStyle w:val="Ttulo3"/>
      </w:pPr>
      <w:r>
        <w:t>Placa de identificação para obra</w:t>
      </w:r>
    </w:p>
    <w:p w:rsidR="00A53AA9" w:rsidRPr="00A53AA9" w:rsidRDefault="00A53AA9" w:rsidP="00A53AA9">
      <w:r>
        <w:t>Deverá ser feito o fornecimento de materiais, acessórios para fixação e a mão de obra necessária para instalação de placa para identificação da obra, constituída por: chapa em aço galvanizado nº16 ou nº18, com tratamento anticorrosivo resistente às intempéries; Fundo em compensado de madeira, espessura de 12 mm; requadro e estrutura em madeira; Marcas, logomarca</w:t>
      </w:r>
      <w:r w:rsidR="000857CF">
        <w:t>s, assinaturas e título da obra</w:t>
      </w:r>
      <w:r>
        <w:t>; Pontaletes de “</w:t>
      </w:r>
      <w:proofErr w:type="spellStart"/>
      <w:r>
        <w:t>Erisma</w:t>
      </w:r>
      <w:proofErr w:type="spellEnd"/>
      <w:r>
        <w:t xml:space="preserve"> </w:t>
      </w:r>
      <w:proofErr w:type="spellStart"/>
      <w:r>
        <w:t>uncinatum</w:t>
      </w:r>
      <w:proofErr w:type="spellEnd"/>
      <w:r>
        <w:t xml:space="preserve">” (conhecido como </w:t>
      </w:r>
      <w:proofErr w:type="spellStart"/>
      <w:r>
        <w:t>Quarubarana</w:t>
      </w:r>
      <w:proofErr w:type="spellEnd"/>
      <w:r>
        <w:t xml:space="preserve"> ou Cedrinho), ou “</w:t>
      </w:r>
      <w:proofErr w:type="spellStart"/>
      <w:r>
        <w:t>Qualea</w:t>
      </w:r>
      <w:proofErr w:type="spellEnd"/>
      <w:r>
        <w:t xml:space="preserve"> </w:t>
      </w:r>
      <w:proofErr w:type="spellStart"/>
      <w:r>
        <w:t>spp</w:t>
      </w:r>
      <w:proofErr w:type="spellEnd"/>
      <w:r>
        <w:t>” (conhecida como Cambará), de 3" x 3".</w:t>
      </w:r>
    </w:p>
    <w:p w:rsidR="00CE4056" w:rsidRDefault="00CE4056" w:rsidP="00CE4056"/>
    <w:p w:rsidR="00CE4056" w:rsidRDefault="00CE4056" w:rsidP="00CE4056">
      <w:pPr>
        <w:pStyle w:val="Ttulo2"/>
      </w:pPr>
      <w:r>
        <w:t>Estruturas</w:t>
      </w:r>
    </w:p>
    <w:p w:rsidR="00CE4056" w:rsidRDefault="00CE4056" w:rsidP="00CE4056">
      <w:pPr>
        <w:pStyle w:val="Ttulo3"/>
      </w:pPr>
      <w:r>
        <w:t xml:space="preserve">Broca em concreto armado diâmetro de 20 cm </w:t>
      </w:r>
      <w:r w:rsidR="00A53AA9">
        <w:t>–</w:t>
      </w:r>
      <w:r>
        <w:t xml:space="preserve"> completa</w:t>
      </w:r>
    </w:p>
    <w:p w:rsidR="00A53AA9" w:rsidRPr="00A53AA9" w:rsidRDefault="000857CF" w:rsidP="00A53AA9">
      <w:r>
        <w:t>Deverá ser feito o fornecimento dos materiais e a mão de obra para a perfuração, armação, preparo e lançamento do concreto, para a execução de brocas com diâmetro de 20 cm.</w:t>
      </w:r>
    </w:p>
    <w:p w:rsidR="00CE4056" w:rsidRDefault="00CE4056" w:rsidP="00CE4056">
      <w:pPr>
        <w:pStyle w:val="Ttulo3"/>
      </w:pPr>
      <w:r>
        <w:t>Escavação manual em solo de 1ª e 2ª categoria em campo aberto</w:t>
      </w:r>
    </w:p>
    <w:p w:rsidR="000857CF" w:rsidRPr="000857CF" w:rsidRDefault="000857CF" w:rsidP="000857CF">
      <w:r>
        <w:t>Deverá ser feito o fornecimento da mão de obra necessária para a escavação manual em solo, de primeira ou segunda categoria, em campo aberto.</w:t>
      </w:r>
    </w:p>
    <w:p w:rsidR="00CE4056" w:rsidRDefault="00CE4056" w:rsidP="00CE4056">
      <w:pPr>
        <w:pStyle w:val="Ttulo3"/>
      </w:pPr>
      <w:r>
        <w:lastRenderedPageBreak/>
        <w:t>Forma em madeira comum para fundação</w:t>
      </w:r>
    </w:p>
    <w:p w:rsidR="000857CF" w:rsidRPr="000857CF" w:rsidRDefault="000857CF" w:rsidP="000857CF">
      <w:r>
        <w:t>Deverá ser feito o fornecimento dos materiais e a mão de obra para execução e instalação da forma, incluindo escoras, gravatas, desmoldante e desforma.</w:t>
      </w:r>
    </w:p>
    <w:p w:rsidR="00CE4056" w:rsidRDefault="00CE4056" w:rsidP="00CE4056">
      <w:pPr>
        <w:pStyle w:val="Ttulo3"/>
      </w:pPr>
      <w:r>
        <w:t>Forma em madeira comum para estrutura</w:t>
      </w:r>
    </w:p>
    <w:p w:rsidR="000857CF" w:rsidRPr="000857CF" w:rsidRDefault="000857CF" w:rsidP="000857CF">
      <w:r>
        <w:t>Deverá ser feito o fornecimento de materiais e mão de obra necessários para a execução e instalação de formas para estrutura, em tábua de "</w:t>
      </w:r>
      <w:proofErr w:type="spellStart"/>
      <w:r>
        <w:t>Erisma</w:t>
      </w:r>
      <w:proofErr w:type="spellEnd"/>
      <w:r>
        <w:t xml:space="preserve"> </w:t>
      </w:r>
      <w:proofErr w:type="spellStart"/>
      <w:r>
        <w:t>uncinatum</w:t>
      </w:r>
      <w:proofErr w:type="spellEnd"/>
      <w:r>
        <w:t xml:space="preserve">" (conhecido como </w:t>
      </w:r>
      <w:proofErr w:type="spellStart"/>
      <w:r>
        <w:t>Quarubarana</w:t>
      </w:r>
      <w:proofErr w:type="spellEnd"/>
      <w:r>
        <w:t xml:space="preserve"> ou Cedrinho) ou "</w:t>
      </w:r>
      <w:proofErr w:type="spellStart"/>
      <w:r>
        <w:t>Qualea</w:t>
      </w:r>
      <w:proofErr w:type="spellEnd"/>
      <w:r>
        <w:t xml:space="preserve"> </w:t>
      </w:r>
      <w:proofErr w:type="spellStart"/>
      <w:r>
        <w:t>spp</w:t>
      </w:r>
      <w:proofErr w:type="spellEnd"/>
      <w:r>
        <w:t>" (conhecida como Cambará) de 1" x 12" e pontaletes de "</w:t>
      </w:r>
      <w:proofErr w:type="spellStart"/>
      <w:r>
        <w:t>Erisma</w:t>
      </w:r>
      <w:proofErr w:type="spellEnd"/>
      <w:r>
        <w:t xml:space="preserve"> </w:t>
      </w:r>
      <w:proofErr w:type="spellStart"/>
      <w:r>
        <w:t>uncinatum</w:t>
      </w:r>
      <w:proofErr w:type="spellEnd"/>
      <w:r>
        <w:t xml:space="preserve">" (conhecido como </w:t>
      </w:r>
      <w:proofErr w:type="spellStart"/>
      <w:r>
        <w:t>Quarubarana</w:t>
      </w:r>
      <w:proofErr w:type="spellEnd"/>
      <w:r>
        <w:t xml:space="preserve"> ou Cedrinho) ou "</w:t>
      </w:r>
      <w:proofErr w:type="spellStart"/>
      <w:r>
        <w:t>Qualea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" (conhecida como Cambará) de 3" x 3"; incluindo cimbramento até 3,00 m de altura, gravatas, sarrafos de enrijecimento, desmoldante, desforma e </w:t>
      </w:r>
      <w:proofErr w:type="spellStart"/>
      <w:r>
        <w:t>descimbramento</w:t>
      </w:r>
      <w:proofErr w:type="spellEnd"/>
      <w:r>
        <w:t>.</w:t>
      </w:r>
    </w:p>
    <w:p w:rsidR="00CE4056" w:rsidRDefault="00CE4056" w:rsidP="00CE4056">
      <w:pPr>
        <w:pStyle w:val="Ttulo3"/>
      </w:pPr>
      <w:r>
        <w:t xml:space="preserve">Armadura em barra de aço CA-50 (A ou B) </w:t>
      </w:r>
      <w:proofErr w:type="spellStart"/>
      <w:r>
        <w:t>fyk</w:t>
      </w:r>
      <w:proofErr w:type="spellEnd"/>
      <w:r>
        <w:t xml:space="preserve"> = 500 MPa</w:t>
      </w:r>
    </w:p>
    <w:p w:rsidR="000857CF" w:rsidRPr="000857CF" w:rsidRDefault="000857CF" w:rsidP="000857CF">
      <w:r>
        <w:t xml:space="preserve">Deverá ser feito o fornecimento de aço CA-50 (A ou B) com </w:t>
      </w:r>
      <w:proofErr w:type="spellStart"/>
      <w:r>
        <w:t>fyk</w:t>
      </w:r>
      <w:proofErr w:type="spellEnd"/>
      <w:r>
        <w:t xml:space="preserve"> igual 500 MPa, dobramento, transporte e colocação de armaduras de qualquer bitola e qualquer comprimento; estão incluídos no item os serviços e materiais secundários como arame, espaçadores, perdas decorrentes de desbitolamento, cortes e pontas de traspasse para emendas.</w:t>
      </w:r>
    </w:p>
    <w:p w:rsidR="00CE4056" w:rsidRDefault="00CE4056" w:rsidP="00CE4056">
      <w:pPr>
        <w:pStyle w:val="Ttulo3"/>
      </w:pPr>
      <w:r>
        <w:t xml:space="preserve">Armadura em barra de aço CA-60 (A ou B) </w:t>
      </w:r>
      <w:proofErr w:type="spellStart"/>
      <w:r>
        <w:t>fyk</w:t>
      </w:r>
      <w:proofErr w:type="spellEnd"/>
      <w:r>
        <w:t xml:space="preserve"> = 600 MPa</w:t>
      </w:r>
    </w:p>
    <w:p w:rsidR="000857CF" w:rsidRPr="000857CF" w:rsidRDefault="000857CF" w:rsidP="000857CF">
      <w:r>
        <w:t xml:space="preserve">Deverá ser feito o fornecimento de aço CA-60 (A ou B) com </w:t>
      </w:r>
      <w:proofErr w:type="spellStart"/>
      <w:r>
        <w:t>fyk</w:t>
      </w:r>
      <w:proofErr w:type="spellEnd"/>
      <w:r>
        <w:t xml:space="preserve"> igual 600 MPa, dobramento, transporte e colocação de armaduras de qualquer bitola e qualquer comprimento; estão incluídos no item os serviços e materiais secundários como arame, espaçadores, perdas decorrentes de desbitolamento, cortes e pontas de traspasse para emendas.</w:t>
      </w:r>
    </w:p>
    <w:p w:rsidR="00CE4056" w:rsidRDefault="00CE4056" w:rsidP="00CE4056">
      <w:pPr>
        <w:pStyle w:val="Ttulo3"/>
      </w:pPr>
      <w:r>
        <w:t xml:space="preserve">Concreto usinado, </w:t>
      </w:r>
      <w:proofErr w:type="spellStart"/>
      <w:r>
        <w:t>fck</w:t>
      </w:r>
      <w:proofErr w:type="spellEnd"/>
      <w:r>
        <w:t xml:space="preserve"> = 25,0 MPa</w:t>
      </w:r>
    </w:p>
    <w:p w:rsidR="000857CF" w:rsidRPr="000857CF" w:rsidRDefault="000857CF" w:rsidP="000857CF">
      <w:r>
        <w:t>Deverá ser feito o fornecimento, posto obra, de concreto usinado, resistência mínima à compressão de 25,0 MPa, plasticidade ("</w:t>
      </w:r>
      <w:proofErr w:type="spellStart"/>
      <w:r>
        <w:t>slump</w:t>
      </w:r>
      <w:proofErr w:type="spellEnd"/>
      <w:r>
        <w:t>") de 5 + 1 cm, preparado com britas 1 e 2.</w:t>
      </w:r>
    </w:p>
    <w:p w:rsidR="00CE4056" w:rsidRDefault="00CE4056" w:rsidP="00CE4056">
      <w:pPr>
        <w:pStyle w:val="Ttulo3"/>
      </w:pPr>
      <w:r>
        <w:t>Lançamento e adensamento de concreto ou massa em fundação</w:t>
      </w:r>
    </w:p>
    <w:p w:rsidR="000857CF" w:rsidRPr="000857CF" w:rsidRDefault="000857CF" w:rsidP="000857CF">
      <w:r>
        <w:t>Deverá ser feito o fornecimento de equipamentos e mão de obra necessários para o transporte interno à obra, lançamento e adensamento de concreto ou massa em fundação.</w:t>
      </w:r>
    </w:p>
    <w:p w:rsidR="00CE4056" w:rsidRDefault="00CE4056" w:rsidP="00CE4056">
      <w:pPr>
        <w:pStyle w:val="Ttulo3"/>
      </w:pPr>
      <w:r>
        <w:t>Lançamento e adensamento de concreto ou massa em estrutura</w:t>
      </w:r>
    </w:p>
    <w:p w:rsidR="000857CF" w:rsidRPr="000857CF" w:rsidRDefault="000857CF" w:rsidP="000857CF">
      <w:r>
        <w:t>Deverá ser feito o fornecimento de equipamentos e mão de obra necessários para o transporte interno à obra, lançamento e adensamento de concreto ou massa em estrutura.</w:t>
      </w:r>
    </w:p>
    <w:p w:rsidR="00CE4056" w:rsidRDefault="00CE4056" w:rsidP="00CE4056">
      <w:pPr>
        <w:pStyle w:val="Ttulo3"/>
      </w:pPr>
      <w:r>
        <w:t>Laje pré-fabricada mista vigota treliçada/lajota cerâmica - LT 16 (12+4) e capa com concreto de 25MPa</w:t>
      </w:r>
    </w:p>
    <w:p w:rsidR="000857CF" w:rsidRPr="000857CF" w:rsidRDefault="000857CF" w:rsidP="000857CF">
      <w:r>
        <w:t xml:space="preserve">Deverá ser feito o fornecimento de vigota pré-fabricada treliçada (VT) e lajota cerâmica com altura de 12 cm; concreto com </w:t>
      </w:r>
      <w:proofErr w:type="spellStart"/>
      <w:r>
        <w:t>fck</w:t>
      </w:r>
      <w:proofErr w:type="spellEnd"/>
      <w:r>
        <w:t xml:space="preserve"> maior ou igual a 25 MPa, para o capeamento; aço para armadura de distribuição; materiais acessórios e a mão de obra necessária para a execução dos serviços de: estocagem das vigotas e lajotas cerâmicas conforme exigências e recomendações do fabricante; o transporte interno à obra; o içamento das vigotas e das lajotas cerâmicas; a montagem completa das vigotas treliçadas e das lajotas cerâmicas; a execução do capeamento com 4 cm de altura, resultando laje mista com altura total de 16 cm; a execução e instalação da armadura de distribuição posicionada na capa, para o controle da fissuração; o escoramento até 3,00 m de altura e a retirada do mesmo.</w:t>
      </w:r>
    </w:p>
    <w:p w:rsidR="00CE4056" w:rsidRDefault="00CE4056" w:rsidP="00CE4056"/>
    <w:p w:rsidR="000857CF" w:rsidRPr="000857CF" w:rsidRDefault="00CE4056" w:rsidP="000857CF">
      <w:pPr>
        <w:pStyle w:val="Ttulo2"/>
      </w:pPr>
      <w:r>
        <w:lastRenderedPageBreak/>
        <w:t>Alvenaria, Vergas e Contravergas</w:t>
      </w:r>
    </w:p>
    <w:p w:rsidR="00CE4056" w:rsidRDefault="00CE4056" w:rsidP="00CE4056">
      <w:pPr>
        <w:pStyle w:val="Ttulo3"/>
      </w:pPr>
      <w:r>
        <w:t>Alvenaria de embasamento em bloco de concreto de 19 x 19 x 39 cm - classe A</w:t>
      </w:r>
    </w:p>
    <w:p w:rsidR="000857CF" w:rsidRPr="000857CF" w:rsidRDefault="000857CF" w:rsidP="000857CF">
      <w:r>
        <w:t>Deverá ser feito o fornecimento de materiais e mão de obra necessária para execução de alvenaria de embasamento, confeccionada em bloco de concreto de 19 x 19 x 39 cm e resistência mínima a compressão de 8,0 Mpa (classe A); assentada com argamassa mista de cimento, cal hidratada e areia. Norma técnica: NBR 6136.</w:t>
      </w:r>
    </w:p>
    <w:p w:rsidR="00CE4056" w:rsidRDefault="00CE4056" w:rsidP="00CE4056">
      <w:pPr>
        <w:pStyle w:val="Ttulo3"/>
      </w:pPr>
      <w:r>
        <w:t>Alvenaria de bloco cerâmico de vedação, uso revestido, de 14 cm</w:t>
      </w:r>
    </w:p>
    <w:p w:rsidR="000857CF" w:rsidRPr="000857CF" w:rsidRDefault="000857CF" w:rsidP="000857CF">
      <w:r>
        <w:t>Deverá ser feito o fornecimento de materiais e mão de obra necessária para a execução de alvenaria de vedação, para uso revestido, confeccionada em bloco cerâmico vazado para vedação de 14 x 19 x 39 cm; assentada com argamassa mista de cimento, cal hidratada e areia. Normas técnicas: NBR 15270-1.</w:t>
      </w:r>
    </w:p>
    <w:p w:rsidR="00CE4056" w:rsidRDefault="00CE4056" w:rsidP="00CE4056">
      <w:pPr>
        <w:pStyle w:val="Ttulo3"/>
      </w:pPr>
      <w:r>
        <w:t xml:space="preserve">Vergas, </w:t>
      </w:r>
      <w:proofErr w:type="spellStart"/>
      <w:r>
        <w:t>contravergas</w:t>
      </w:r>
      <w:proofErr w:type="spellEnd"/>
      <w:r>
        <w:t xml:space="preserve"> e </w:t>
      </w:r>
      <w:proofErr w:type="spellStart"/>
      <w:r>
        <w:t>pilaretes</w:t>
      </w:r>
      <w:proofErr w:type="spellEnd"/>
      <w:r>
        <w:t xml:space="preserve"> de concreto armado</w:t>
      </w:r>
    </w:p>
    <w:p w:rsidR="000857CF" w:rsidRPr="000857CF" w:rsidRDefault="000857CF" w:rsidP="000857CF">
      <w:r>
        <w:t xml:space="preserve">Deverá ser feito o fornecimento de materiais para o concreto; aço CA-50 e arame recozido para armação; tábua de </w:t>
      </w:r>
      <w:proofErr w:type="spellStart"/>
      <w:r>
        <w:t>Quarubarana</w:t>
      </w:r>
      <w:proofErr w:type="spellEnd"/>
      <w:r>
        <w:t xml:space="preserve"> ("</w:t>
      </w:r>
      <w:proofErr w:type="spellStart"/>
      <w:r>
        <w:t>Erisma</w:t>
      </w:r>
      <w:proofErr w:type="spellEnd"/>
      <w:r>
        <w:t xml:space="preserve"> </w:t>
      </w:r>
      <w:proofErr w:type="spellStart"/>
      <w:r>
        <w:t>uncinatum</w:t>
      </w:r>
      <w:proofErr w:type="spellEnd"/>
      <w:r>
        <w:t xml:space="preserve">"), conhecida também como Cedrinho para as formas. Remunera também materiais acessórios e a mão de obra necessária para a execução das vergas, </w:t>
      </w:r>
      <w:proofErr w:type="spellStart"/>
      <w:r>
        <w:t>contravergas</w:t>
      </w:r>
      <w:proofErr w:type="spellEnd"/>
      <w:r>
        <w:t xml:space="preserve"> ou </w:t>
      </w:r>
      <w:proofErr w:type="spellStart"/>
      <w:r>
        <w:t>pilaretes</w:t>
      </w:r>
      <w:proofErr w:type="spellEnd"/>
      <w:r>
        <w:t>.</w:t>
      </w:r>
    </w:p>
    <w:p w:rsidR="00CE4056" w:rsidRDefault="00CE4056" w:rsidP="00CE4056"/>
    <w:p w:rsidR="00CE4056" w:rsidRDefault="00CE4056" w:rsidP="00CE4056">
      <w:pPr>
        <w:pStyle w:val="Ttulo2"/>
      </w:pPr>
      <w:r>
        <w:t>Piso</w:t>
      </w:r>
    </w:p>
    <w:p w:rsidR="00CE4056" w:rsidRDefault="00CE4056" w:rsidP="00CE4056">
      <w:pPr>
        <w:pStyle w:val="Ttulo3"/>
      </w:pPr>
      <w:r>
        <w:t>Reaterro manual apiloado sem controle de compactação</w:t>
      </w:r>
    </w:p>
    <w:p w:rsidR="000857CF" w:rsidRPr="000857CF" w:rsidRDefault="000857CF" w:rsidP="000857CF">
      <w:r>
        <w:t>Deverá ser feito o fornecimento da mão de obra necessária para a execução dos serviços de reaterro manual apiloado, com material existente ou importado, sem controle de compactação.</w:t>
      </w:r>
    </w:p>
    <w:p w:rsidR="00CE4056" w:rsidRDefault="00CE4056" w:rsidP="00CE4056">
      <w:pPr>
        <w:pStyle w:val="Ttulo3"/>
      </w:pPr>
      <w:r>
        <w:t>Regularização de piso com nata de cimento</w:t>
      </w:r>
    </w:p>
    <w:p w:rsidR="000857CF" w:rsidRPr="000857CF" w:rsidRDefault="000857CF" w:rsidP="000857CF">
      <w:r>
        <w:t>Deverá ser feito o fornecimento de argamassa plástica com cimento e areia no traço 1:1 e a mão de obra necessária para a execução da regularização do piso com nata de cimento, aplicada com escova, vassoura ou rolo.</w:t>
      </w:r>
    </w:p>
    <w:p w:rsidR="00CE4056" w:rsidRDefault="00CE4056" w:rsidP="00CE4056">
      <w:pPr>
        <w:pStyle w:val="Ttulo3"/>
      </w:pPr>
      <w:r>
        <w:t xml:space="preserve">Piso com requadro em concreto simples sem controle de </w:t>
      </w:r>
      <w:proofErr w:type="spellStart"/>
      <w:r>
        <w:t>fck</w:t>
      </w:r>
      <w:proofErr w:type="spellEnd"/>
    </w:p>
    <w:p w:rsidR="000857CF" w:rsidRPr="000857CF" w:rsidRDefault="000857CF" w:rsidP="000857CF">
      <w:r>
        <w:t xml:space="preserve">Deverá ser feito o fornecimento de cimento; areia; pedra britada nº 1; ripa de </w:t>
      </w:r>
      <w:proofErr w:type="spellStart"/>
      <w:r>
        <w:t>Cupiúba</w:t>
      </w:r>
      <w:proofErr w:type="spellEnd"/>
      <w:r>
        <w:t xml:space="preserve"> ("</w:t>
      </w:r>
      <w:proofErr w:type="spellStart"/>
      <w:r>
        <w:t>Goupia</w:t>
      </w:r>
      <w:proofErr w:type="spellEnd"/>
      <w:r>
        <w:t xml:space="preserve"> glabra"), ou Maçaranduba ("</w:t>
      </w:r>
      <w:proofErr w:type="spellStart"/>
      <w:r>
        <w:t>Manilkara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"), conhecida também como </w:t>
      </w:r>
      <w:proofErr w:type="spellStart"/>
      <w:r>
        <w:t>Paraju</w:t>
      </w:r>
      <w:proofErr w:type="spellEnd"/>
      <w:r>
        <w:t xml:space="preserve">; remunera também o fornecimento de materiais acessórios e a mão de obra necessária para o preparo do concreto, lançamento e a execução do piso com acabamento desempenado, em concreto preparado no local, sem o controle do </w:t>
      </w:r>
      <w:proofErr w:type="spellStart"/>
      <w:r>
        <w:t>fck</w:t>
      </w:r>
      <w:proofErr w:type="spellEnd"/>
      <w:r>
        <w:t>.</w:t>
      </w:r>
    </w:p>
    <w:p w:rsidR="00CE4056" w:rsidRDefault="00CE4056" w:rsidP="00CE4056"/>
    <w:p w:rsidR="00CE4056" w:rsidRDefault="00CE4056" w:rsidP="00CE4056">
      <w:pPr>
        <w:pStyle w:val="Ttulo2"/>
      </w:pPr>
      <w:r>
        <w:t>Cobertura</w:t>
      </w:r>
    </w:p>
    <w:p w:rsidR="00CE4056" w:rsidRDefault="00CE4056" w:rsidP="00CE4056">
      <w:pPr>
        <w:pStyle w:val="Ttulo3"/>
      </w:pPr>
      <w:r>
        <w:t>Estrutura de madeira tesourada para telha perfil ondulado - vãos até 7,00 m</w:t>
      </w:r>
    </w:p>
    <w:p w:rsidR="000857CF" w:rsidRPr="000857CF" w:rsidRDefault="000857CF" w:rsidP="000857CF">
      <w:r>
        <w:t>Deverá ser feito o fornecimento de: madeira seca maciça, referência "</w:t>
      </w:r>
      <w:proofErr w:type="spellStart"/>
      <w:r>
        <w:t>Goupia</w:t>
      </w:r>
      <w:proofErr w:type="spellEnd"/>
      <w:r>
        <w:t xml:space="preserve"> glabra" (conhecida como </w:t>
      </w:r>
      <w:proofErr w:type="spellStart"/>
      <w:r>
        <w:t>Cupiúba</w:t>
      </w:r>
      <w:proofErr w:type="spellEnd"/>
      <w:r>
        <w:t>), ou "</w:t>
      </w:r>
      <w:proofErr w:type="spellStart"/>
      <w:r>
        <w:t>Erisma</w:t>
      </w:r>
      <w:proofErr w:type="spellEnd"/>
      <w:r>
        <w:t xml:space="preserve"> </w:t>
      </w:r>
      <w:proofErr w:type="spellStart"/>
      <w:r>
        <w:t>uncinatum</w:t>
      </w:r>
      <w:proofErr w:type="spellEnd"/>
      <w:r>
        <w:t xml:space="preserve">" (conhecido como </w:t>
      </w:r>
      <w:proofErr w:type="spellStart"/>
      <w:r>
        <w:t>Quarubarana</w:t>
      </w:r>
      <w:proofErr w:type="spellEnd"/>
      <w:r>
        <w:t xml:space="preserve"> ou Cedrinho), ou "</w:t>
      </w:r>
      <w:proofErr w:type="spellStart"/>
      <w:r>
        <w:t>Qualea</w:t>
      </w:r>
      <w:proofErr w:type="spellEnd"/>
      <w:r>
        <w:t xml:space="preserve"> </w:t>
      </w:r>
      <w:proofErr w:type="spellStart"/>
      <w:r>
        <w:t>spp</w:t>
      </w:r>
      <w:proofErr w:type="spellEnd"/>
      <w:r>
        <w:t>" (conhecida como Cambará), ou "</w:t>
      </w:r>
      <w:proofErr w:type="spellStart"/>
      <w:r>
        <w:t>Manilkara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" (conhecida também como Maçaranduba), ou outra madeira equivalente classificada conforme a resistência à compressão paralela às fibras de acordo com a NBR 7190, livre de esmagamentos, isenta de defeitos como nós, fendas ou rachaduras, arqueamento, sinais de deterioração por insetos ou fungos, </w:t>
      </w:r>
      <w:r>
        <w:lastRenderedPageBreak/>
        <w:t>desbitolamento ou qualquer outro defeito que comprometa a resistência da madeira; ferragem específica para estrutura abrangendo chapas, estribos, braçadeiras, chumbadores, pregos, parafusos e porcas em aço com acabamento galvanizado a fogo; materiais acessórios inclusos; equipamentos e a mão de obra necessária para a confecção e montagem de estrutura completa em tesouras com vãos até 7,00 m, para cobertura de telhas onduladas em cimento reforçado com fio sintético, plástico, ou alumínio, constituída por: armação principal em treliças paralelas (tesouras) e trama com terças, caibros e ripas, nas dimensões conforme projeto aprovado pela Contratante e / ou Fiscalização e determinações da NBR 7190.</w:t>
      </w:r>
    </w:p>
    <w:p w:rsidR="00CE4056" w:rsidRDefault="00CE4056" w:rsidP="00CE4056">
      <w:pPr>
        <w:pStyle w:val="Ttulo3"/>
      </w:pPr>
      <w:r>
        <w:t>Telhamento em cimento reforçado com fio sintético CRFS - perfil ondulado de 8 mm</w:t>
      </w:r>
    </w:p>
    <w:p w:rsidR="000857CF" w:rsidRPr="000857CF" w:rsidRDefault="000857CF" w:rsidP="000857CF">
      <w:r>
        <w:t>Deverá ser feito o fornecimento das telhas em chapa de cimento reforçado com fio sintético (CRFS), em perfil ondulado com 8 mm de espessura, em qualquer comprimento; referência comercial fabricação Brasilit ou equivalente; materiais acessórios para a fixação das telhas em estrutura de apoio, metálica, ou de madeira e a mão de obra necessária para o transporte interno à obra, içamento e a montagem completa das telhas.</w:t>
      </w:r>
    </w:p>
    <w:p w:rsidR="00CE4056" w:rsidRDefault="00CE4056" w:rsidP="00CE4056">
      <w:pPr>
        <w:pStyle w:val="Ttulo3"/>
      </w:pPr>
      <w:r>
        <w:t>Calha, rufo, afins em chapa galvanizada nº 24 - corte 0,33 m</w:t>
      </w:r>
    </w:p>
    <w:p w:rsidR="000857CF" w:rsidRPr="000857CF" w:rsidRDefault="000857CF" w:rsidP="000857CF">
      <w:r>
        <w:t>Deverá ser feito o fornecimento e instalação de calhas ou rufos em chapa galvanizada nº 24, com largura de 33 cm; inclusive materiais acessórios para emendas, junção em outras peças, vedação e fixação.</w:t>
      </w:r>
    </w:p>
    <w:p w:rsidR="00CE4056" w:rsidRDefault="00CE4056" w:rsidP="00CE4056"/>
    <w:p w:rsidR="00CE4056" w:rsidRDefault="00CE4056" w:rsidP="00CE4056">
      <w:pPr>
        <w:pStyle w:val="Ttulo2"/>
      </w:pPr>
      <w:r>
        <w:t>Esquadrias</w:t>
      </w:r>
    </w:p>
    <w:p w:rsidR="00CE4056" w:rsidRDefault="00CE4056" w:rsidP="00CE4056">
      <w:pPr>
        <w:pStyle w:val="Ttulo3"/>
      </w:pPr>
      <w:r>
        <w:t>Porta lisa de madeira, interna "PIM", para acabamento em pintura, padrão dimensional médio/pesado, com ferragens, completo - 90 x 210 cm</w:t>
      </w:r>
    </w:p>
    <w:p w:rsidR="000857CF" w:rsidRPr="000857CF" w:rsidRDefault="000857CF" w:rsidP="000857CF">
      <w:r>
        <w:t xml:space="preserve">Deverá ser feito o fornecimento da folha de porta sólida lisa em madeira, acabamento base pintura; guarnição, </w:t>
      </w:r>
      <w:proofErr w:type="spellStart"/>
      <w:r>
        <w:t>alizar</w:t>
      </w:r>
      <w:proofErr w:type="spellEnd"/>
      <w:r>
        <w:t>/batente em madeira; 03 dobradiças em aço inoxidável 304; ferragem completa com fechadura mecânica máquina 55 mm e maçaneta tipo alavanca para porta interna 01 folha (ferragem para tráfego intenso de 100.000 ciclos de abertura e fechamento); acessórios e mão de obra necessária para montagem e instalação completa da porta.</w:t>
      </w:r>
    </w:p>
    <w:p w:rsidR="00CE4056" w:rsidRDefault="00CE4056" w:rsidP="00CE4056">
      <w:pPr>
        <w:pStyle w:val="Ttulo3"/>
      </w:pPr>
      <w:r>
        <w:t>Porta/portão de abrir em chapa, sob medida</w:t>
      </w:r>
    </w:p>
    <w:p w:rsidR="000857CF" w:rsidRPr="000857CF" w:rsidRDefault="000857CF" w:rsidP="000857CF">
      <w:r>
        <w:t>Deverá ser feito o fornecimento da porta e / ou portão de abrir, sob medida, com uma ou duas folhas, constituído por: folha da porta em chapa de ferro nº 14 (MSG), numa face, com ou sem abertura; requadro para a estrutura da folha da porta, em perfil de chapa de ferro nº 14 MSG, tipo tubular; batentes em perfil de chapa dobrada em chapa de ferro nº 12 (MSG); jogo completo de ferragens, incluindo dobradiças, fechaduras, maçanetas, puxadores e trincos, compatíveis com as dimensões da porta; inclusive cimento, areia, materiais acessórios e a mão de obra necessária para a instalação e fixação da porta e do batente</w:t>
      </w:r>
      <w:r w:rsidR="00FE3FD0">
        <w:t>.</w:t>
      </w:r>
    </w:p>
    <w:p w:rsidR="00CE4056" w:rsidRDefault="00322933" w:rsidP="00CE4056">
      <w:pPr>
        <w:pStyle w:val="Ttulo3"/>
      </w:pPr>
      <w:r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4709086</wp:posOffset>
            </wp:positionH>
            <wp:positionV relativeFrom="paragraph">
              <wp:posOffset>134010</wp:posOffset>
            </wp:positionV>
            <wp:extent cx="670560" cy="733425"/>
            <wp:effectExtent l="0" t="0" r="0" b="9525"/>
            <wp:wrapSquare wrapText="bothSides"/>
            <wp:docPr id="8" name="Imagem 8" descr="Resultado de imagem para JB Silenfort Sasazaki caixilho bascul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JB Silenfort Sasazaki caixilho bascula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056">
        <w:t>Caixilho em ferro basculante, linha comercial</w:t>
      </w:r>
    </w:p>
    <w:p w:rsidR="000857CF" w:rsidRPr="000857CF" w:rsidRDefault="000857CF" w:rsidP="000857CF">
      <w:r>
        <w:t xml:space="preserve">Deverá ser feito o fornecimento do caixilho completo basculante, linha comercial, em perfis de chapa dobrada de ferro; cimento, areia, acessórios e a mão de obra necessária para a instalação </w:t>
      </w:r>
      <w:r w:rsidR="00FE3FD0">
        <w:t>completa do caixilho.</w:t>
      </w:r>
      <w:r w:rsidR="0081485E" w:rsidRPr="0081485E">
        <w:t xml:space="preserve"> </w:t>
      </w:r>
    </w:p>
    <w:p w:rsidR="00CE4056" w:rsidRDefault="00CE4056" w:rsidP="00CE4056">
      <w:pPr>
        <w:pStyle w:val="Ttulo3"/>
      </w:pPr>
      <w:r>
        <w:lastRenderedPageBreak/>
        <w:t xml:space="preserve">Caixilho em ferro </w:t>
      </w:r>
      <w:proofErr w:type="spellStart"/>
      <w:r>
        <w:t>maximar</w:t>
      </w:r>
      <w:proofErr w:type="spellEnd"/>
      <w:r>
        <w:t xml:space="preserve"> com grade, linha comercial</w:t>
      </w:r>
    </w:p>
    <w:p w:rsidR="000857CF" w:rsidRPr="000857CF" w:rsidRDefault="000857CF" w:rsidP="000857CF">
      <w:r>
        <w:t xml:space="preserve">Deverá ser feito o fornecimento do caixilho completo tipo </w:t>
      </w:r>
      <w:proofErr w:type="spellStart"/>
      <w:r>
        <w:t>maxim-ar</w:t>
      </w:r>
      <w:proofErr w:type="spellEnd"/>
      <w:r>
        <w:t xml:space="preserve"> com grade, linha comercial, em perfis de chapa dobrada de ferro; cimento, areia, acessórios e a mão de obra necessária para a instalação completa do caixilho; não remunera arremates de acabamento.</w:t>
      </w:r>
    </w:p>
    <w:p w:rsidR="00CE4056" w:rsidRDefault="00CE4056" w:rsidP="00CE4056">
      <w:pPr>
        <w:pStyle w:val="Ttulo3"/>
      </w:pPr>
      <w:r>
        <w:t>Vidro liso transparente de 6 mm</w:t>
      </w:r>
    </w:p>
    <w:p w:rsidR="000857CF" w:rsidRPr="000857CF" w:rsidRDefault="000857CF" w:rsidP="000857CF">
      <w:r>
        <w:t>Deverá ser feito o fornecimento de vidro liso transparente de 6 mm, inclusive materiais acessórios e a mão de obra necessária para a colocação do vidro.</w:t>
      </w:r>
    </w:p>
    <w:p w:rsidR="00CE4056" w:rsidRDefault="00CE4056" w:rsidP="00CE4056">
      <w:pPr>
        <w:pStyle w:val="Ttulo3"/>
      </w:pPr>
      <w:r>
        <w:t>Caixilho fixo em alumínio, sob medida, cor branco</w:t>
      </w:r>
    </w:p>
    <w:p w:rsidR="000857CF" w:rsidRPr="000857CF" w:rsidRDefault="00FE3FD0" w:rsidP="00FE3FD0">
      <w:r>
        <w:t>Deverá ser feito o fornecimento de caixilho constituído por perfis de alumínio e pintura eletrostática, do tipo fixo sob medida. Remunera também a instalação completa do caixilho. Não remunera o fornecimento e a instalação do vidro.</w:t>
      </w:r>
    </w:p>
    <w:p w:rsidR="00CE4056" w:rsidRDefault="00CE4056" w:rsidP="00CE4056">
      <w:pPr>
        <w:pStyle w:val="Ttulo3"/>
      </w:pPr>
      <w:r>
        <w:t>Caixilho em alumínio de correr com vidro, linha comercial</w:t>
      </w:r>
    </w:p>
    <w:p w:rsidR="00FE3FD0" w:rsidRPr="00FE3FD0" w:rsidRDefault="00FE3FD0" w:rsidP="00FE3FD0">
      <w:r>
        <w:t>Deverá ser feito o fornecimento do caixilho de correr completo, linha comercial, em perfis de alumínio anodizado natural, com vidro; cimento; areia; acessórios e a mão de obra necessária para a instalação completa do caixilho.</w:t>
      </w:r>
    </w:p>
    <w:p w:rsidR="00CE4056" w:rsidRDefault="00CE4056" w:rsidP="00CE4056">
      <w:pPr>
        <w:pStyle w:val="Ttulo3"/>
      </w:pPr>
      <w:r>
        <w:t>Porta em alumínio anodizado de correr, sob medida - bronze/preto</w:t>
      </w:r>
    </w:p>
    <w:p w:rsidR="00FE3FD0" w:rsidRPr="00FE3FD0" w:rsidRDefault="00FE3FD0" w:rsidP="00FE3FD0">
      <w:r>
        <w:t xml:space="preserve">Deverá ser feito o fornecimento da porta em alumínio anodizado de correr, sob medida, constituído por perfis de alumínio anodizado nas cores bronze e/ou preto; referência comercial perfil </w:t>
      </w:r>
      <w:proofErr w:type="gramStart"/>
      <w:r>
        <w:t>30 fabricação</w:t>
      </w:r>
      <w:proofErr w:type="gramEnd"/>
      <w:r>
        <w:t xml:space="preserve"> Alcoa ou equivalente completo. Remunera também cimento, areia, materiais acessórios e mão de obra necessária para a instalação completa da porta. Não remunera o fornecimento e a instalação do vidro.</w:t>
      </w:r>
    </w:p>
    <w:p w:rsidR="00CE4056" w:rsidRDefault="00CE4056" w:rsidP="00CE4056">
      <w:pPr>
        <w:pStyle w:val="Ttulo3"/>
      </w:pPr>
      <w:r>
        <w:t>Vidro temperado incolor de 8 mm</w:t>
      </w:r>
    </w:p>
    <w:p w:rsidR="00FE3FD0" w:rsidRPr="00FE3FD0" w:rsidRDefault="00FE3FD0" w:rsidP="00FE3FD0">
      <w:r>
        <w:t>Deverá ser feito o fornecimento de vidro temperado incolor de 8 mm, inclusive acessórios e a mão de obra necessária para a instalação do vidro.</w:t>
      </w:r>
    </w:p>
    <w:p w:rsidR="00CE4056" w:rsidRDefault="00CE4056" w:rsidP="00CE4056">
      <w:pPr>
        <w:pStyle w:val="Ttulo3"/>
      </w:pPr>
      <w:r>
        <w:t>Soleira em concreto simples</w:t>
      </w:r>
    </w:p>
    <w:p w:rsidR="00FE3FD0" w:rsidRPr="00FE3FD0" w:rsidRDefault="00FE3FD0" w:rsidP="00FE3FD0">
      <w:r>
        <w:t xml:space="preserve">Deverá ser feito o fornecimento de pedra britada nº 1; cimento; areia; cantoneira de 1" x 1" x 1/8"; </w:t>
      </w:r>
      <w:proofErr w:type="spellStart"/>
      <w:r>
        <w:t>grapa</w:t>
      </w:r>
      <w:proofErr w:type="spellEnd"/>
      <w:r>
        <w:t xml:space="preserve"> de ferro para cantoneira; remunera também o fornecimento de materiais acessórios e a mão de obra necessária para a execução da soleira moldada "in loco".</w:t>
      </w:r>
    </w:p>
    <w:p w:rsidR="00CE4056" w:rsidRDefault="00CE4056" w:rsidP="00CE4056">
      <w:pPr>
        <w:pStyle w:val="Ttulo3"/>
      </w:pPr>
      <w:r>
        <w:t>Peitoril em concreto simples</w:t>
      </w:r>
    </w:p>
    <w:p w:rsidR="00FE3FD0" w:rsidRPr="00FE3FD0" w:rsidRDefault="00FE3FD0" w:rsidP="00FE3FD0">
      <w:r>
        <w:t xml:space="preserve">Deverá ser feito o fornecimento de pedra britada nº 1; cimento; areia; chapa resinada 12 mm; tábuas de </w:t>
      </w:r>
      <w:proofErr w:type="spellStart"/>
      <w:r>
        <w:t>Quarubarana</w:t>
      </w:r>
      <w:proofErr w:type="spellEnd"/>
      <w:r>
        <w:t xml:space="preserve"> ("</w:t>
      </w:r>
      <w:proofErr w:type="spellStart"/>
      <w:r>
        <w:t>Erisma</w:t>
      </w:r>
      <w:proofErr w:type="spellEnd"/>
      <w:r>
        <w:t xml:space="preserve"> </w:t>
      </w:r>
      <w:proofErr w:type="spellStart"/>
      <w:r>
        <w:t>uncinatum</w:t>
      </w:r>
      <w:proofErr w:type="spellEnd"/>
      <w:r>
        <w:t>"), conhecida também como Cedrinho, ou Cambará ("</w:t>
      </w:r>
      <w:proofErr w:type="spellStart"/>
      <w:r>
        <w:t>Qualea</w:t>
      </w:r>
      <w:proofErr w:type="spellEnd"/>
      <w:r>
        <w:t xml:space="preserve"> </w:t>
      </w:r>
      <w:proofErr w:type="spellStart"/>
      <w:r>
        <w:t>spp</w:t>
      </w:r>
      <w:proofErr w:type="spellEnd"/>
      <w:r>
        <w:t>"), de 1" x 12"; remunera também o fornecimento de materiais acessórios e a mão de obra necessária para a execução peitoril com pingadeira em peças pré-moldadas.</w:t>
      </w:r>
    </w:p>
    <w:p w:rsidR="00CE4056" w:rsidRDefault="00CE4056" w:rsidP="00CE4056"/>
    <w:p w:rsidR="00CE4056" w:rsidRDefault="00CE4056" w:rsidP="00CE4056">
      <w:pPr>
        <w:pStyle w:val="Ttulo2"/>
      </w:pPr>
      <w:r>
        <w:lastRenderedPageBreak/>
        <w:t>Revestimento</w:t>
      </w:r>
    </w:p>
    <w:p w:rsidR="00BC377C" w:rsidRDefault="00BC377C" w:rsidP="00BC377C">
      <w:pPr>
        <w:pStyle w:val="Ttulo3"/>
      </w:pPr>
      <w:r>
        <w:t xml:space="preserve">Revestimento em porcelanato técnico polido para área interna e ambiente de médio tráfego, grupo de absorção </w:t>
      </w:r>
      <w:proofErr w:type="spellStart"/>
      <w:r>
        <w:t>BIa</w:t>
      </w:r>
      <w:proofErr w:type="spellEnd"/>
      <w:r>
        <w:t>, coeficiente de atrito I, assentado com argamassa colante industrializada, rejuntado</w:t>
      </w:r>
    </w:p>
    <w:p w:rsidR="00BC377C" w:rsidRDefault="00BC377C" w:rsidP="00BC377C">
      <w:r>
        <w:t>Deverá ser feito o fornecimento, assentamento e rejuntamento de placa em porcelanato técnico tipo polido, indicado para áreas internas e ambientes de médio tráfego, com as seguintes características:</w:t>
      </w:r>
    </w:p>
    <w:p w:rsidR="00BC377C" w:rsidRDefault="00BC377C" w:rsidP="00BC377C">
      <w:pPr>
        <w:pStyle w:val="PargrafodaLista"/>
        <w:numPr>
          <w:ilvl w:val="0"/>
          <w:numId w:val="18"/>
        </w:numPr>
      </w:pPr>
      <w:r>
        <w:t>Referência comercial: Eliane, Incepa, Cecrisa-Portinari ou equivalente;</w:t>
      </w:r>
    </w:p>
    <w:p w:rsidR="00BC377C" w:rsidRDefault="00BC377C" w:rsidP="00BC377C">
      <w:pPr>
        <w:pStyle w:val="PargrafodaLista"/>
        <w:numPr>
          <w:ilvl w:val="0"/>
          <w:numId w:val="18"/>
        </w:numPr>
      </w:pPr>
      <w:r>
        <w:t xml:space="preserve">Absorção de água: </w:t>
      </w:r>
      <w:proofErr w:type="spellStart"/>
      <w:r>
        <w:t>Abs</w:t>
      </w:r>
      <w:proofErr w:type="spellEnd"/>
      <w:r>
        <w:t xml:space="preserve"> &lt;= 0,1%, grupo </w:t>
      </w:r>
      <w:proofErr w:type="spellStart"/>
      <w:r>
        <w:t>BIa</w:t>
      </w:r>
      <w:proofErr w:type="spellEnd"/>
      <w:r>
        <w:t xml:space="preserve"> (baixa absorção, alta resistência mecânica);</w:t>
      </w:r>
    </w:p>
    <w:p w:rsidR="00BC377C" w:rsidRDefault="00BC377C" w:rsidP="00BC377C">
      <w:pPr>
        <w:pStyle w:val="PargrafodaLista"/>
        <w:numPr>
          <w:ilvl w:val="0"/>
          <w:numId w:val="18"/>
        </w:numPr>
      </w:pPr>
      <w:r>
        <w:t xml:space="preserve">Resistência ao </w:t>
      </w:r>
      <w:proofErr w:type="spellStart"/>
      <w:r>
        <w:t>manchamento</w:t>
      </w:r>
      <w:proofErr w:type="spellEnd"/>
      <w:r>
        <w:t xml:space="preserve">: classe de </w:t>
      </w:r>
      <w:proofErr w:type="spellStart"/>
      <w:r>
        <w:t>limpabilidade</w:t>
      </w:r>
      <w:proofErr w:type="spellEnd"/>
      <w:r>
        <w:t xml:space="preserve"> mínima 3 (mancha removível com produto de limpeza forte);</w:t>
      </w:r>
    </w:p>
    <w:p w:rsidR="00BC377C" w:rsidRDefault="00BC377C" w:rsidP="00BC377C">
      <w:pPr>
        <w:pStyle w:val="PargrafodaLista"/>
        <w:numPr>
          <w:ilvl w:val="0"/>
          <w:numId w:val="18"/>
        </w:numPr>
      </w:pPr>
      <w:r>
        <w:t>Resistência química: mínima classe B (média resistência química a produtos domésticos e de piscinas);</w:t>
      </w:r>
    </w:p>
    <w:p w:rsidR="00BC377C" w:rsidRDefault="00BC377C" w:rsidP="00BC377C">
      <w:pPr>
        <w:pStyle w:val="PargrafodaLista"/>
        <w:numPr>
          <w:ilvl w:val="0"/>
          <w:numId w:val="18"/>
        </w:numPr>
      </w:pPr>
      <w:r>
        <w:t>Carga de ruptura &gt; 1.800 N;</w:t>
      </w:r>
    </w:p>
    <w:p w:rsidR="00BC377C" w:rsidRDefault="00BC377C" w:rsidP="00BC377C">
      <w:pPr>
        <w:pStyle w:val="PargrafodaLista"/>
        <w:numPr>
          <w:ilvl w:val="0"/>
          <w:numId w:val="18"/>
        </w:numPr>
      </w:pPr>
      <w:r>
        <w:t>Acabamento polido;</w:t>
      </w:r>
    </w:p>
    <w:p w:rsidR="00BC377C" w:rsidRDefault="00BC377C" w:rsidP="00BC377C">
      <w:pPr>
        <w:pStyle w:val="PargrafodaLista"/>
        <w:numPr>
          <w:ilvl w:val="0"/>
          <w:numId w:val="18"/>
        </w:numPr>
      </w:pPr>
      <w:r>
        <w:t>Antiderrapante: não;</w:t>
      </w:r>
    </w:p>
    <w:p w:rsidR="00BC377C" w:rsidRDefault="00BC377C" w:rsidP="00BC377C">
      <w:pPr>
        <w:pStyle w:val="PargrafodaLista"/>
        <w:numPr>
          <w:ilvl w:val="0"/>
          <w:numId w:val="18"/>
        </w:numPr>
      </w:pPr>
      <w:r>
        <w:t>Coeficiente de atrito: &lt; 0,40 (classe de atrito I);</w:t>
      </w:r>
    </w:p>
    <w:p w:rsidR="00BC377C" w:rsidRPr="00BC377C" w:rsidRDefault="00BC377C" w:rsidP="00BC377C">
      <w:r>
        <w:t>Remunera também o fornecimento de argamassa colante industrializada tipo AC-III, rejunte flexível para porcelanato em diversas cores e a mão de obra necessária para a execução dos serviços de limpeza e preparo da superfície de assentamento, preparo e aplicação da argamassa colante industrializada, assentamento das peças conforme exigências das normas e recomendações dos fabricantes e o rejuntamento das peças com junta média de 2 mm. Não remunera os serviços de regularização da superfície. Norma técnica: NBR 15463.</w:t>
      </w:r>
    </w:p>
    <w:p w:rsidR="00BC377C" w:rsidRDefault="00BC377C" w:rsidP="00BC377C">
      <w:pPr>
        <w:pStyle w:val="Ttulo3"/>
      </w:pPr>
      <w:r>
        <w:t xml:space="preserve">Rodapé em porcelanato técnico polido para área interna e ambiente de médio tráfego, grupo de absorção </w:t>
      </w:r>
      <w:proofErr w:type="spellStart"/>
      <w:r>
        <w:t>BIa</w:t>
      </w:r>
      <w:proofErr w:type="spellEnd"/>
      <w:r>
        <w:t>, assentado com argamassa colante industrializada, rejuntado</w:t>
      </w:r>
    </w:p>
    <w:p w:rsidR="00BC377C" w:rsidRDefault="00BC377C" w:rsidP="00BC377C">
      <w:r>
        <w:t>Deverá ser feito o fornecimento, assentamento e rejuntamento de rodapé com altura aproximada de 10 cm, em porcelanato técnico tipo polido, indicado para áreas internas e ambientes de médio tráfego, com as seguintes características:</w:t>
      </w:r>
    </w:p>
    <w:p w:rsidR="00BC377C" w:rsidRDefault="00BC377C" w:rsidP="00BC377C">
      <w:pPr>
        <w:pStyle w:val="PargrafodaLista"/>
        <w:numPr>
          <w:ilvl w:val="0"/>
          <w:numId w:val="20"/>
        </w:numPr>
      </w:pPr>
      <w:r>
        <w:t>Referência comercial: Eliane, Cecrisa-Portinari ou equivalente;</w:t>
      </w:r>
    </w:p>
    <w:p w:rsidR="00BC377C" w:rsidRDefault="00BC377C" w:rsidP="00BC377C">
      <w:pPr>
        <w:pStyle w:val="PargrafodaLista"/>
        <w:numPr>
          <w:ilvl w:val="0"/>
          <w:numId w:val="20"/>
        </w:numPr>
      </w:pPr>
      <w:r>
        <w:t xml:space="preserve">Absorção de água: </w:t>
      </w:r>
      <w:proofErr w:type="spellStart"/>
      <w:r>
        <w:t>Abs</w:t>
      </w:r>
      <w:proofErr w:type="spellEnd"/>
      <w:r>
        <w:t xml:space="preserve"> &lt;= 0,1%, grupo </w:t>
      </w:r>
      <w:proofErr w:type="spellStart"/>
      <w:r>
        <w:t>BIa</w:t>
      </w:r>
      <w:proofErr w:type="spellEnd"/>
      <w:r>
        <w:t xml:space="preserve"> (baixa absorção, alta resistência mecânica);</w:t>
      </w:r>
    </w:p>
    <w:p w:rsidR="00BC377C" w:rsidRDefault="00BC377C" w:rsidP="00BC377C">
      <w:pPr>
        <w:pStyle w:val="PargrafodaLista"/>
        <w:numPr>
          <w:ilvl w:val="0"/>
          <w:numId w:val="20"/>
        </w:numPr>
      </w:pPr>
      <w:r>
        <w:t xml:space="preserve">Resistência ao </w:t>
      </w:r>
      <w:proofErr w:type="spellStart"/>
      <w:r>
        <w:t>manchamento</w:t>
      </w:r>
      <w:proofErr w:type="spellEnd"/>
      <w:r>
        <w:t xml:space="preserve">: classe de </w:t>
      </w:r>
      <w:proofErr w:type="spellStart"/>
      <w:r>
        <w:t>limpabilidade</w:t>
      </w:r>
      <w:proofErr w:type="spellEnd"/>
      <w:r>
        <w:t xml:space="preserve"> mínima 3 (mancha removível com produto de limpeza forte);</w:t>
      </w:r>
    </w:p>
    <w:p w:rsidR="00BC377C" w:rsidRDefault="00BC377C" w:rsidP="00BC377C">
      <w:pPr>
        <w:pStyle w:val="PargrafodaLista"/>
        <w:numPr>
          <w:ilvl w:val="0"/>
          <w:numId w:val="20"/>
        </w:numPr>
      </w:pPr>
      <w:r>
        <w:t>Resistência química: mínima classe B (média resistência química a produtos domésticos e de piscinas);</w:t>
      </w:r>
    </w:p>
    <w:p w:rsidR="00BC377C" w:rsidRDefault="00BC377C" w:rsidP="00BC377C">
      <w:pPr>
        <w:pStyle w:val="PargrafodaLista"/>
        <w:numPr>
          <w:ilvl w:val="0"/>
          <w:numId w:val="20"/>
        </w:numPr>
      </w:pPr>
      <w:r>
        <w:t>Carga de ruptura &gt; 1.800 N;</w:t>
      </w:r>
    </w:p>
    <w:p w:rsidR="00BC377C" w:rsidRDefault="00BC377C" w:rsidP="00BC377C">
      <w:pPr>
        <w:pStyle w:val="PargrafodaLista"/>
        <w:numPr>
          <w:ilvl w:val="0"/>
          <w:numId w:val="20"/>
        </w:numPr>
      </w:pPr>
      <w:r>
        <w:t>Acabamento polido;</w:t>
      </w:r>
    </w:p>
    <w:p w:rsidR="00BC377C" w:rsidRDefault="00BC377C" w:rsidP="00BC377C">
      <w:pPr>
        <w:pStyle w:val="PargrafodaLista"/>
        <w:numPr>
          <w:ilvl w:val="0"/>
          <w:numId w:val="20"/>
        </w:numPr>
      </w:pPr>
      <w:r>
        <w:t>Coeficiente de atrito: &lt; 0,40 (classe de atrito I);</w:t>
      </w:r>
    </w:p>
    <w:p w:rsidR="00BC377C" w:rsidRPr="00BC377C" w:rsidRDefault="00BC377C" w:rsidP="00BC377C">
      <w:r>
        <w:t xml:space="preserve">Remunera também o fornecimento de argamassa colante industrializada tipo AC-III, rejunte para porcelanato em diversas cores e a mão de obra necessária para a execução dos serviços de limpeza e preparo da superfície de assentamento, preparo e aplicação da argamassa colante industrializada, assentamento das peças conforme exigências das normas e recomendações dos </w:t>
      </w:r>
      <w:r>
        <w:lastRenderedPageBreak/>
        <w:t>fabricantes e o rejuntamento das peças com junta média de 2 mm. Não remunera os serviços de regularização da superfície. Norma técnica: NBR 15463.</w:t>
      </w:r>
    </w:p>
    <w:p w:rsidR="00CE4056" w:rsidRDefault="00CE4056" w:rsidP="00CE4056">
      <w:pPr>
        <w:pStyle w:val="Ttulo3"/>
      </w:pPr>
      <w:r>
        <w:t>Chapisco</w:t>
      </w:r>
    </w:p>
    <w:p w:rsidR="00FE3FD0" w:rsidRPr="00FE3FD0" w:rsidRDefault="00FE3FD0" w:rsidP="00FE3FD0">
      <w:r>
        <w:t>Deverá ser feito o fornecimento de cimento, areia e a mão de obra necessária para a execução do chapisco.</w:t>
      </w:r>
    </w:p>
    <w:p w:rsidR="00CE4056" w:rsidRDefault="00CE4056" w:rsidP="00CE4056">
      <w:pPr>
        <w:pStyle w:val="Ttulo3"/>
      </w:pPr>
      <w:r>
        <w:t>Emboço comum</w:t>
      </w:r>
    </w:p>
    <w:p w:rsidR="00FE3FD0" w:rsidRDefault="00FE3FD0" w:rsidP="00FE3FD0">
      <w:r>
        <w:t>Deverá ser feito o fornecimento de cal hidratada, areia, cimento e a mão de obra necessária para a execução do emboço comum sarrafeado.</w:t>
      </w:r>
    </w:p>
    <w:p w:rsidR="00BC377C" w:rsidRDefault="00BC377C" w:rsidP="00BC377C">
      <w:pPr>
        <w:pStyle w:val="Ttulo3"/>
      </w:pPr>
      <w:r w:rsidRPr="00BC377C">
        <w:t>Reboco</w:t>
      </w:r>
    </w:p>
    <w:p w:rsidR="00BC377C" w:rsidRPr="00BC377C" w:rsidRDefault="00BC377C" w:rsidP="00BC377C">
      <w:r>
        <w:t>Deverá ser feito o fornecimento de cal hidratada, areia e a mão de obra necessária para a execução do reboco.</w:t>
      </w:r>
    </w:p>
    <w:p w:rsidR="00CE4056" w:rsidRDefault="00CE4056" w:rsidP="00CE4056">
      <w:pPr>
        <w:pStyle w:val="Ttulo3"/>
      </w:pPr>
      <w:r>
        <w:t>Revestimento em placa cerâmica esmaltada de 20x20 cm, tipo monocolor, assentado e rejuntado com argamassa industrializada</w:t>
      </w:r>
    </w:p>
    <w:p w:rsidR="00FE3FD0" w:rsidRDefault="00FE3FD0" w:rsidP="00FE3FD0">
      <w:r>
        <w:t>Deverá ser feito o fornecimento, assentamento e rejuntamento de placa cerâmica esmaltada, de primeira qualidade (classe A ou classe extra), indicada para revestimentos internos/externos de paredes, formato 20x20 cm, estilo monocolor, com as seguintes características:</w:t>
      </w:r>
    </w:p>
    <w:p w:rsidR="00FE3FD0" w:rsidRDefault="00FE3FD0" w:rsidP="00BC377C">
      <w:pPr>
        <w:pStyle w:val="PargrafodaLista"/>
        <w:numPr>
          <w:ilvl w:val="0"/>
          <w:numId w:val="22"/>
        </w:numPr>
      </w:pPr>
      <w:r>
        <w:t>Referência comercial: Linhas Marinha e Piscina da Eliane ou equivalente;</w:t>
      </w:r>
    </w:p>
    <w:p w:rsidR="00FE3FD0" w:rsidRDefault="00FE3FD0" w:rsidP="00BC377C">
      <w:pPr>
        <w:pStyle w:val="PargrafodaLista"/>
        <w:numPr>
          <w:ilvl w:val="0"/>
          <w:numId w:val="22"/>
        </w:numPr>
      </w:pPr>
      <w:r>
        <w:t xml:space="preserve">Absorção de água: </w:t>
      </w:r>
      <w:proofErr w:type="spellStart"/>
      <w:r>
        <w:t>Abs</w:t>
      </w:r>
      <w:proofErr w:type="spellEnd"/>
      <w:r>
        <w:t xml:space="preserve"> &gt; 10%, grupo BIII classificação Porosos (alta absorção, resistência mecânica baixa);</w:t>
      </w:r>
    </w:p>
    <w:p w:rsidR="00FE3FD0" w:rsidRDefault="00FE3FD0" w:rsidP="00BC377C">
      <w:pPr>
        <w:pStyle w:val="PargrafodaLista"/>
        <w:numPr>
          <w:ilvl w:val="0"/>
          <w:numId w:val="22"/>
        </w:numPr>
      </w:pPr>
      <w:r>
        <w:t>Resistência química: mínima classe B (média resistência química a produtos domésticos e de piscinas);</w:t>
      </w:r>
    </w:p>
    <w:p w:rsidR="00FE3FD0" w:rsidRDefault="00FE3FD0" w:rsidP="00BC377C">
      <w:pPr>
        <w:pStyle w:val="PargrafodaLista"/>
        <w:numPr>
          <w:ilvl w:val="0"/>
          <w:numId w:val="22"/>
        </w:numPr>
      </w:pPr>
      <w:r>
        <w:t xml:space="preserve">Resistência ao </w:t>
      </w:r>
      <w:proofErr w:type="spellStart"/>
      <w:r>
        <w:t>manchamento</w:t>
      </w:r>
      <w:proofErr w:type="spellEnd"/>
      <w:r>
        <w:t xml:space="preserve">: mínima classe de </w:t>
      </w:r>
      <w:proofErr w:type="spellStart"/>
      <w:r>
        <w:t>limpabilidade</w:t>
      </w:r>
      <w:proofErr w:type="spellEnd"/>
      <w:r>
        <w:t xml:space="preserve"> 3 (mancha removível com produto de limpeza forte);</w:t>
      </w:r>
    </w:p>
    <w:p w:rsidR="00FE3FD0" w:rsidRDefault="00FE3FD0" w:rsidP="00BC377C">
      <w:pPr>
        <w:pStyle w:val="PargrafodaLista"/>
        <w:numPr>
          <w:ilvl w:val="0"/>
          <w:numId w:val="22"/>
        </w:numPr>
      </w:pPr>
      <w:r>
        <w:t>Resistente ao choque térmico;</w:t>
      </w:r>
    </w:p>
    <w:p w:rsidR="00FE3FD0" w:rsidRDefault="00FE3FD0" w:rsidP="00BC377C">
      <w:pPr>
        <w:pStyle w:val="PargrafodaLista"/>
        <w:numPr>
          <w:ilvl w:val="0"/>
          <w:numId w:val="22"/>
        </w:numPr>
      </w:pPr>
      <w:r>
        <w:t>Antiderrapante: não</w:t>
      </w:r>
    </w:p>
    <w:p w:rsidR="00FE3FD0" w:rsidRPr="00FE3FD0" w:rsidRDefault="00FE3FD0" w:rsidP="00FE3FD0">
      <w:r>
        <w:t>Remunera também o fornecimento de argamassa colante industrializada tipo AC-I, rejunte flexível em diversas cores e a mão de obra necessária para a execução dos serviços de limpeza e preparo da superfície de assentamento, preparo e aplicação da argamassa colante industrializada, assentamento das peças conforme exigências das normas e recomendações dos fabricantes, e rejuntamento das placas com junta média de 3 mm. Não remunera os serviços de regularização da superfície. Normas técnicas: NBR 13816, NBR 13817, NBR 13818 e NBR 14081-1.</w:t>
      </w:r>
    </w:p>
    <w:p w:rsidR="00CE4056" w:rsidRDefault="00CE4056" w:rsidP="00CE4056"/>
    <w:p w:rsidR="00CE4056" w:rsidRDefault="00CE4056" w:rsidP="00CE4056">
      <w:pPr>
        <w:pStyle w:val="Ttulo2"/>
      </w:pPr>
      <w:r>
        <w:t>Instalações Elétricas</w:t>
      </w:r>
    </w:p>
    <w:p w:rsidR="008F2521" w:rsidRDefault="008F2521" w:rsidP="008F2521">
      <w:pPr>
        <w:pStyle w:val="Ttulo3"/>
      </w:pPr>
      <w:r w:rsidRPr="008F2521">
        <w:t>Poste de concreto duplo T, 150 kg, H = 10,00 m</w:t>
      </w:r>
    </w:p>
    <w:p w:rsidR="00FE3FD0" w:rsidRPr="00FE3FD0" w:rsidRDefault="00FE3FD0" w:rsidP="008F2521">
      <w:r>
        <w:t xml:space="preserve">Deverá ser feito </w:t>
      </w:r>
      <w:r w:rsidR="008F2521">
        <w:t>o fornecimento do poste de concreto armado com seção duplo "T", com carga nominal de 150 kg e comprimento de 10,00 m; cimento, areia, pedra britada, equipamentos e a mão de obra necessária para a instalação completa do poste.</w:t>
      </w:r>
    </w:p>
    <w:p w:rsidR="00CE4056" w:rsidRDefault="00CE4056" w:rsidP="00CE4056">
      <w:pPr>
        <w:pStyle w:val="Ttulo3"/>
      </w:pPr>
      <w:r>
        <w:lastRenderedPageBreak/>
        <w:t>Suporte para 1 isolador de baixa tensão</w:t>
      </w:r>
    </w:p>
    <w:p w:rsidR="00FE3FD0" w:rsidRPr="00FE3FD0" w:rsidRDefault="00FE3FD0" w:rsidP="00FE3FD0">
      <w:r>
        <w:t>Deverá ser feito o fornecimento de suporte (</w:t>
      </w:r>
      <w:proofErr w:type="spellStart"/>
      <w:r>
        <w:t>braquet</w:t>
      </w:r>
      <w:proofErr w:type="spellEnd"/>
      <w:r>
        <w:t>), armação secundária, para 1 isolador, de baixa tensão e a mão de obra necessária para a instalação da armação secundária.</w:t>
      </w:r>
    </w:p>
    <w:p w:rsidR="00CE4056" w:rsidRDefault="00CE4056" w:rsidP="00CE4056">
      <w:pPr>
        <w:pStyle w:val="Ttulo3"/>
      </w:pPr>
      <w:r>
        <w:t>Isolador tipo roldana para baixa tensão de 76 x 79 mm</w:t>
      </w:r>
    </w:p>
    <w:p w:rsidR="008F2521" w:rsidRPr="008F2521" w:rsidRDefault="008F2521" w:rsidP="008F2521">
      <w:r>
        <w:t>Deverá ser feito o fornecimento de isolador tipo roldana em porcelana para baixa tensão, de 76 x 79 mm, padrão Eletropaulo, inclusive armação secundária de sustentação tipo estribo pesado, e a mão de obra necessária para a instalação do isolador.</w:t>
      </w:r>
    </w:p>
    <w:p w:rsidR="00CE4056" w:rsidRDefault="00CE4056" w:rsidP="00CE4056">
      <w:pPr>
        <w:pStyle w:val="Ttulo3"/>
      </w:pPr>
      <w:r>
        <w:t>Quadro Telebrás de embutir de 200 x 200 x 120 mm</w:t>
      </w:r>
    </w:p>
    <w:p w:rsidR="008F2521" w:rsidRPr="008F2521" w:rsidRDefault="008F2521" w:rsidP="008F2521">
      <w:r>
        <w:t xml:space="preserve">Deverá ser feito o fornecimento do quadro de embutir padrão Telebrás em chapa, nas medidas externas 200 x 200 x 120 mm, com fundo de madeira, sem componentes; referência comercial </w:t>
      </w:r>
      <w:proofErr w:type="spellStart"/>
      <w:r>
        <w:t>Olipê</w:t>
      </w:r>
      <w:proofErr w:type="spellEnd"/>
      <w:r>
        <w:t xml:space="preserve">, </w:t>
      </w:r>
      <w:proofErr w:type="spellStart"/>
      <w:r>
        <w:t>Lintermani</w:t>
      </w:r>
      <w:proofErr w:type="spellEnd"/>
      <w:r>
        <w:t xml:space="preserve"> ou equivalente. Remunera também materiais acessórios para a fixação e a mão de obra necessária para a instalação completa do quadro.</w:t>
      </w:r>
    </w:p>
    <w:p w:rsidR="00CE4056" w:rsidRDefault="00CE4056" w:rsidP="00CE4056">
      <w:pPr>
        <w:pStyle w:val="Ttulo3"/>
      </w:pPr>
      <w:r>
        <w:t xml:space="preserve">Quadro de distribuição universal de sobrepor, para disjuntores 56 DIN / 40 </w:t>
      </w:r>
      <w:proofErr w:type="spellStart"/>
      <w:r>
        <w:t>Bolt-on</w:t>
      </w:r>
      <w:proofErr w:type="spellEnd"/>
      <w:r>
        <w:t xml:space="preserve"> - 225 A - sem componentes</w:t>
      </w:r>
    </w:p>
    <w:p w:rsidR="008F2521" w:rsidRPr="008F2521" w:rsidRDefault="008F2521" w:rsidP="008F2521">
      <w:r>
        <w:t xml:space="preserve">Deverá ser feito o fornecimento de quadro de distribuição universal de sobrepor em chapa de aço tratada com pintura eletrostática epóxi a pó para disjuntores 56 DIN / 40 BOLT-ON e barramento bifásico ou trifásico, corrente nominal de 225A, composto por caixa, placa de montagem, espelho, tampa com fecho e suporte ou trilho para fixação de disjuntores; abertura ampliada na parte superior do espelho para até 11 módulos; remunera também o fornecimento de materiais acessórios e a mão de obra necessária para a instalação completa do quadro, modelo QDSTG-U-II Universal; referência comercial 904511 da </w:t>
      </w:r>
      <w:proofErr w:type="spellStart"/>
      <w:r>
        <w:t>Cemar</w:t>
      </w:r>
      <w:proofErr w:type="spellEnd"/>
      <w:r>
        <w:t xml:space="preserve"> ou equivalente; não remunera o fornecimento dos disjuntores, nem de barramento com acessórios.</w:t>
      </w:r>
    </w:p>
    <w:p w:rsidR="00CE4056" w:rsidRDefault="00CE4056" w:rsidP="00CE4056">
      <w:pPr>
        <w:pStyle w:val="Ttulo3"/>
      </w:pPr>
      <w:r>
        <w:t>Barramento de cobre nu</w:t>
      </w:r>
    </w:p>
    <w:p w:rsidR="00F46A2E" w:rsidRPr="00F46A2E" w:rsidRDefault="00F46A2E" w:rsidP="00F46A2E">
      <w:r>
        <w:t>Deverá ser feito o fornecimento e instalação completa de barramento em lâmina chata de cobre eletrolítico nu, nas várias bitolas de acordo com a corrente nominal especificada em projeto.</w:t>
      </w:r>
    </w:p>
    <w:p w:rsidR="00CE4056" w:rsidRDefault="00CE4056" w:rsidP="00CE4056">
      <w:pPr>
        <w:pStyle w:val="Ttulo3"/>
      </w:pPr>
      <w:r>
        <w:t>Disjuntor termomagnético, unipolar 127/220 V, corrente de 10 A até 30 A</w:t>
      </w:r>
    </w:p>
    <w:p w:rsidR="00F46A2E" w:rsidRPr="00F46A2E" w:rsidRDefault="00F46A2E" w:rsidP="00F46A2E">
      <w:r>
        <w:t>Deverá ser feito o fornecimento de disjuntor automático, linha residencial, com proteção termomagnética, padrão (“</w:t>
      </w:r>
      <w:proofErr w:type="spellStart"/>
      <w:r>
        <w:t>bolt-on</w:t>
      </w:r>
      <w:proofErr w:type="spellEnd"/>
      <w:r>
        <w:t xml:space="preserve">”) NEMA, unipolar, modelos com correntes variáveis de 10 A até 30 A e tensão de 127 / 220 V, conforme selo de conformidade do INMETRO, fabricação: </w:t>
      </w:r>
      <w:proofErr w:type="spellStart"/>
      <w:r>
        <w:t>Pial</w:t>
      </w:r>
      <w:proofErr w:type="spellEnd"/>
      <w:r>
        <w:t xml:space="preserve"> </w:t>
      </w:r>
      <w:proofErr w:type="spellStart"/>
      <w:r>
        <w:t>Legrand</w:t>
      </w:r>
      <w:proofErr w:type="spellEnd"/>
      <w:r>
        <w:t xml:space="preserve">, </w:t>
      </w:r>
      <w:proofErr w:type="spellStart"/>
      <w:r>
        <w:t>Eletromar</w:t>
      </w:r>
      <w:proofErr w:type="spellEnd"/>
      <w:r>
        <w:t xml:space="preserve"> / Cuttler </w:t>
      </w:r>
      <w:proofErr w:type="spellStart"/>
      <w:r>
        <w:t>Hammer</w:t>
      </w:r>
      <w:proofErr w:type="spellEnd"/>
      <w:r>
        <w:t>, Soprano, Lorenzetti, ABB, GE, ou equivalente; remunera também materiais acessórios e a mão de obra necessária para a instalação do disjuntor por meio de parafusos em suporte apropriado; não remunera o fornecimento do suporte.</w:t>
      </w:r>
    </w:p>
    <w:p w:rsidR="00CE4056" w:rsidRDefault="00CE4056" w:rsidP="00CE4056">
      <w:pPr>
        <w:pStyle w:val="Ttulo3"/>
      </w:pPr>
      <w:r>
        <w:t>Disjuntor termomagnético, bipolar 220/380 V, corrente de 10 A até 50 A</w:t>
      </w:r>
    </w:p>
    <w:p w:rsidR="00F46A2E" w:rsidRPr="00F46A2E" w:rsidRDefault="00F46A2E" w:rsidP="00F46A2E">
      <w:r>
        <w:t>Deverá ser feito o fornecimento de disjuntor automático, linha residencial, com proteção termomagnética, padrão (“</w:t>
      </w:r>
      <w:proofErr w:type="spellStart"/>
      <w:r>
        <w:t>bolt-on</w:t>
      </w:r>
      <w:proofErr w:type="spellEnd"/>
      <w:r>
        <w:t xml:space="preserve">”) NEMA, bipolar, modelos com correntes variáveis de 10 A até 50 A e tensão de 220 / 380 V, conforme selo de conformidade do INMETRO; fabricação: </w:t>
      </w:r>
      <w:proofErr w:type="spellStart"/>
      <w:r>
        <w:t>Pial</w:t>
      </w:r>
      <w:proofErr w:type="spellEnd"/>
      <w:r>
        <w:t xml:space="preserve"> </w:t>
      </w:r>
      <w:proofErr w:type="spellStart"/>
      <w:r>
        <w:t>Legrand</w:t>
      </w:r>
      <w:proofErr w:type="spellEnd"/>
      <w:r>
        <w:t xml:space="preserve">, </w:t>
      </w:r>
      <w:proofErr w:type="spellStart"/>
      <w:r>
        <w:t>Eletromar</w:t>
      </w:r>
      <w:proofErr w:type="spellEnd"/>
      <w:r>
        <w:t xml:space="preserve"> / Cuttler </w:t>
      </w:r>
      <w:proofErr w:type="spellStart"/>
      <w:r>
        <w:t>Hammer</w:t>
      </w:r>
      <w:proofErr w:type="spellEnd"/>
      <w:r>
        <w:t>, Soprano, Lorenzetti, ABB, GE, ou equivalente; remunera também materiais acessórios e a mão de obra necessária para a instalação do disjuntor por meio de parafusos em suporte apropriado; não remunera o fornecimento do suporte.</w:t>
      </w:r>
    </w:p>
    <w:p w:rsidR="00CE4056" w:rsidRDefault="00CE4056" w:rsidP="00CE4056">
      <w:pPr>
        <w:pStyle w:val="Ttulo3"/>
      </w:pPr>
      <w:r>
        <w:lastRenderedPageBreak/>
        <w:t>Disjuntor termomagnético, unipolar 127/220 V, corrente de 60 A até 70 A</w:t>
      </w:r>
    </w:p>
    <w:p w:rsidR="00F46A2E" w:rsidRPr="00F46A2E" w:rsidRDefault="00F46A2E" w:rsidP="00F46A2E">
      <w:r>
        <w:t>Deverá ser feito o fornecimento de disjuntor automático, linha residencial, com proteção termomagnética, padrão (“</w:t>
      </w:r>
      <w:proofErr w:type="spellStart"/>
      <w:r>
        <w:t>bolt-on</w:t>
      </w:r>
      <w:proofErr w:type="spellEnd"/>
      <w:r>
        <w:t xml:space="preserve">”) NEMA, unipolar, modelos com correntes variáveis de 60 A até 70 A e tensão de 127 / 220 V, conforme selo de conformidade do INMETRO; fabricação: </w:t>
      </w:r>
      <w:proofErr w:type="spellStart"/>
      <w:r>
        <w:t>Pial</w:t>
      </w:r>
      <w:proofErr w:type="spellEnd"/>
      <w:r>
        <w:t xml:space="preserve"> </w:t>
      </w:r>
      <w:proofErr w:type="spellStart"/>
      <w:r>
        <w:t>Legrand</w:t>
      </w:r>
      <w:proofErr w:type="spellEnd"/>
      <w:r>
        <w:t xml:space="preserve">, </w:t>
      </w:r>
      <w:proofErr w:type="spellStart"/>
      <w:r>
        <w:t>Eletromar</w:t>
      </w:r>
      <w:proofErr w:type="spellEnd"/>
      <w:r>
        <w:t xml:space="preserve"> / Cuttler </w:t>
      </w:r>
      <w:proofErr w:type="spellStart"/>
      <w:r>
        <w:t>Hammer</w:t>
      </w:r>
      <w:proofErr w:type="spellEnd"/>
      <w:r>
        <w:t>, Soprano, Lorenzetti, ABB, GE, ou equivalente; remunera também materiais acessórios e a mão de obra necessária para a instalação do disjuntor por meio de parafusos em suporte apropriado; não remunera o fornecimento do suporte.</w:t>
      </w:r>
    </w:p>
    <w:p w:rsidR="00CE4056" w:rsidRDefault="00CE4056" w:rsidP="00CE4056">
      <w:pPr>
        <w:pStyle w:val="Ttulo3"/>
      </w:pPr>
      <w:r>
        <w:t>Eletroduto de PVC corrugado flexível leve, diâmetro externo de 25 mm</w:t>
      </w:r>
    </w:p>
    <w:p w:rsidR="00F46A2E" w:rsidRPr="00F46A2E" w:rsidRDefault="00F46A2E" w:rsidP="00F46A2E">
      <w:r>
        <w:t xml:space="preserve">Deverá ser feito o fornecimento e instalação de eletroduto em PVC corrugado flexível, tipo leve, diâmetro externo de 25 mm, diâmetro interno de 19,0 mm, espessura da parede de 0,3 mm, referência 3/4", cor amarela, referência </w:t>
      </w:r>
      <w:proofErr w:type="spellStart"/>
      <w:r>
        <w:t>Tigreflex</w:t>
      </w:r>
      <w:proofErr w:type="spellEnd"/>
      <w:r>
        <w:t>, fabricação da Tigre, ou equivalente, para instalações elétricas e de telefonia, somente quando embutidas em paredes de alvenaria; remunera também o fornecimento de materiais acessórios e a mão de obra necessária para a execução dos serviços: abertura e fechamento de rasgos em paredes e a instalação de arame galvanizado para servir de guia à enfiação, inclusive nas tubulações secas.</w:t>
      </w:r>
    </w:p>
    <w:p w:rsidR="00CE4056" w:rsidRDefault="00CE4056" w:rsidP="00CE4056">
      <w:pPr>
        <w:pStyle w:val="Ttulo3"/>
      </w:pPr>
      <w:r>
        <w:t>Cabo de cobre flexível de 1,5 mm², isolamento 0,6/1kV - isolação HEPR 90°C</w:t>
      </w:r>
    </w:p>
    <w:p w:rsidR="00F46A2E" w:rsidRPr="00F46A2E" w:rsidRDefault="00F46A2E" w:rsidP="00F46A2E">
      <w:r>
        <w:t xml:space="preserve">Deverá ser feito o fornecimento de cabo formado por fios de cobre eletrolítico nu, têmpera mole, encordoamento flexível classe 5, isolação em composto </w:t>
      </w:r>
      <w:proofErr w:type="spellStart"/>
      <w:r>
        <w:t>termofixo</w:t>
      </w:r>
      <w:proofErr w:type="spellEnd"/>
      <w:r>
        <w:t xml:space="preserve"> HEPR 90º e cobertura composta com termoplástico PVC-ST2 (halogenado), conforme norma NBR 7286; remunera também materiais e a mão de obra necessária para a enfiação e instalação do cabo.</w:t>
      </w:r>
    </w:p>
    <w:p w:rsidR="00CE4056" w:rsidRDefault="00CE4056" w:rsidP="00CE4056">
      <w:pPr>
        <w:pStyle w:val="Ttulo3"/>
      </w:pPr>
      <w:r>
        <w:t>Cabo de cobre flexível de 2,5 mm², isolamento 0,6/1kV - isolação HEPR 90°C</w:t>
      </w:r>
    </w:p>
    <w:p w:rsidR="00F46A2E" w:rsidRPr="00F46A2E" w:rsidRDefault="00F46A2E" w:rsidP="00F46A2E">
      <w:r>
        <w:t xml:space="preserve">Deverá ser feito o fornecimento de cabo formado por fios de cobre eletrolítico nu, têmpera mole, encordoamento flexível classe 5, isolação em composto </w:t>
      </w:r>
      <w:proofErr w:type="spellStart"/>
      <w:r>
        <w:t>termofixo</w:t>
      </w:r>
      <w:proofErr w:type="spellEnd"/>
      <w:r>
        <w:t xml:space="preserve"> HEPR 90º e cobertura composta com termoplástico PVC-ST2 (halogenado), conforme norma NBR 7286; remunera também materiais e a mão de obra necessária para a enfiação e instalação do cabo.</w:t>
      </w:r>
    </w:p>
    <w:p w:rsidR="00F46A2E" w:rsidRDefault="00BC377C" w:rsidP="00BC377C">
      <w:pPr>
        <w:pStyle w:val="Ttulo3"/>
      </w:pPr>
      <w:r w:rsidRPr="00BC377C">
        <w:t>Cabo de cobre flexível de 70 mm², isolamento 0,6/1kV - isolação HEPR 90°C</w:t>
      </w:r>
    </w:p>
    <w:p w:rsidR="00BC377C" w:rsidRPr="00BC377C" w:rsidRDefault="00BC377C" w:rsidP="00BC377C">
      <w:r>
        <w:t xml:space="preserve">Deverá ser feito o fornecimento de cabo formado por fios de cobre eletrolítico nu, têmpera mole, encordoamento flexível classe 5, isolação em composto </w:t>
      </w:r>
      <w:proofErr w:type="spellStart"/>
      <w:r>
        <w:t>termofixo</w:t>
      </w:r>
      <w:proofErr w:type="spellEnd"/>
      <w:r>
        <w:t xml:space="preserve"> HEPR 90º e cobertura composta com termoplástico PVC-ST2 (halogenado), conforme norma NBR 7286; remunera também materiais e a mão de obra necessária para a enfiação e instalação do cabo.</w:t>
      </w:r>
    </w:p>
    <w:p w:rsidR="00CE4056" w:rsidRDefault="00CE4056" w:rsidP="00CE4056">
      <w:pPr>
        <w:pStyle w:val="Ttulo3"/>
      </w:pPr>
      <w:r>
        <w:t>Caixa de ferro estampada 4´ x 2´</w:t>
      </w:r>
    </w:p>
    <w:p w:rsidR="00F46A2E" w:rsidRPr="00F46A2E" w:rsidRDefault="00F46A2E" w:rsidP="00F46A2E">
      <w:r>
        <w:t>Deverá ser feito o fornecimento e instalação de caixa estampada de 4" x 2", em chapa de aço nº 18, esmaltada à quente interna e externamente, com olhais para fixação dos eletrodutos e orelhas para fixação de espelho.</w:t>
      </w:r>
    </w:p>
    <w:p w:rsidR="00CE4056" w:rsidRDefault="00CE4056" w:rsidP="00CE4056">
      <w:pPr>
        <w:pStyle w:val="Ttulo3"/>
      </w:pPr>
      <w:r>
        <w:t>Caixa de ferro estampada octogonal fundo móvel 4´ x 4´</w:t>
      </w:r>
    </w:p>
    <w:p w:rsidR="00F46A2E" w:rsidRPr="00F46A2E" w:rsidRDefault="00F46A2E" w:rsidP="00F46A2E">
      <w:r>
        <w:t>Deverá ser feito o fornecimento e instalação de caixa estampada octogonal com fundo móvel de 4 "x 4", em chapa de aço nº 18, esmaltada à quente interna e externamente, com olhais para fixação dos eletrodutos e orelhas para fixação de espelho.</w:t>
      </w:r>
    </w:p>
    <w:p w:rsidR="00CE4056" w:rsidRDefault="00CE4056" w:rsidP="00CE4056">
      <w:pPr>
        <w:pStyle w:val="Ttulo3"/>
      </w:pPr>
      <w:r>
        <w:lastRenderedPageBreak/>
        <w:t>Interruptor com 1 tecla simples e placa</w:t>
      </w:r>
    </w:p>
    <w:p w:rsidR="00F46A2E" w:rsidRPr="00F46A2E" w:rsidRDefault="00F46A2E" w:rsidP="00F46A2E">
      <w:r>
        <w:t>Deverá ser feito o fornecimento e instalação de interruptor, simples de embutir, com uma tecla fosforescente, com contatos de prata, a prova de faísca, de funcionamento silencioso; remunera também o espelho correspondente.</w:t>
      </w:r>
    </w:p>
    <w:p w:rsidR="00CE4056" w:rsidRDefault="00CE4056" w:rsidP="00CE4056">
      <w:pPr>
        <w:pStyle w:val="Ttulo3"/>
      </w:pPr>
      <w:r>
        <w:t>Interruptor com 1 tecla paralelo e placa</w:t>
      </w:r>
    </w:p>
    <w:p w:rsidR="00F46A2E" w:rsidRPr="00F46A2E" w:rsidRDefault="00F46A2E" w:rsidP="00F46A2E">
      <w:r>
        <w:t>Deverá ser feito o fornecimento e instalação de interruptor de embutir, com uma tecla paralelo fosforescente, com contatos de prata, a prova de faísca, de funcionamento silencioso; remunera também o espelho correspondente.</w:t>
      </w:r>
    </w:p>
    <w:p w:rsidR="00CE4056" w:rsidRDefault="00CE4056" w:rsidP="00CE4056">
      <w:pPr>
        <w:pStyle w:val="Ttulo3"/>
      </w:pPr>
      <w:r>
        <w:t>Tomada 2P+T de 10 A - 250 V, completa</w:t>
      </w:r>
    </w:p>
    <w:p w:rsidR="00F46A2E" w:rsidRPr="00F46A2E" w:rsidRDefault="00F46A2E" w:rsidP="00F46A2E">
      <w:r>
        <w:t xml:space="preserve">Deverá ser feito o fornecimento e instalação de tomada de 10 A – 250V, 2P + T, com placa, haste, contatos de prata e componentes de função elétrica em liga de cobre; referência comercial: 054343 da </w:t>
      </w:r>
      <w:proofErr w:type="spellStart"/>
      <w:r>
        <w:t>Pial</w:t>
      </w:r>
      <w:proofErr w:type="spellEnd"/>
      <w:r>
        <w:t xml:space="preserve"> </w:t>
      </w:r>
      <w:proofErr w:type="spellStart"/>
      <w:r>
        <w:t>Legrand</w:t>
      </w:r>
      <w:proofErr w:type="spellEnd"/>
      <w:r>
        <w:t xml:space="preserve"> ou equivalente. Norma técnica: NBR 14136.</w:t>
      </w:r>
    </w:p>
    <w:p w:rsidR="00CE4056" w:rsidRDefault="00CE4056" w:rsidP="00CE4056">
      <w:pPr>
        <w:pStyle w:val="Ttulo3"/>
      </w:pPr>
      <w:r>
        <w:t>Cabo para rede 24 AWG com 4 pares, categoria 6</w:t>
      </w:r>
    </w:p>
    <w:p w:rsidR="00F46A2E" w:rsidRPr="00F46A2E" w:rsidRDefault="00F46A2E" w:rsidP="00F46A2E">
      <w:r>
        <w:t xml:space="preserve">Deverá ser feito o fornecimento de cabos para rede 24 AWG com 4 pares, categoria 6, referência 30050, fabricação </w:t>
      </w:r>
      <w:proofErr w:type="spellStart"/>
      <w:r>
        <w:t>Policon</w:t>
      </w:r>
      <w:proofErr w:type="spellEnd"/>
      <w:r>
        <w:t xml:space="preserve"> ou equivalente desde que o fabricante apresente certificado ISO 9001 / 2000; deverá ser constituído por: condutores de cobre sólido, capa externa em PVC não </w:t>
      </w:r>
      <w:proofErr w:type="spellStart"/>
      <w:r>
        <w:t>propagante</w:t>
      </w:r>
      <w:proofErr w:type="spellEnd"/>
      <w:r>
        <w:t xml:space="preserve"> a chama, identificação nas veias brancas dos pares, marcação na capa externa sequencial do comprimento em metros; deverá ser fornecido em caixas tipo FAST BOX e deverá possuir Certificação UL e de acordo com a ANSI / EIA / TIA-568-B.2-1</w:t>
      </w:r>
      <w:r w:rsidRPr="00F46A2E">
        <w:t xml:space="preserve"> </w:t>
      </w:r>
      <w:r>
        <w:t>para Categoria 6; remunera também o fornecimento de mão de obra e ferramentas necessárias para o lançamento dos cabos.</w:t>
      </w:r>
    </w:p>
    <w:p w:rsidR="00CE4056" w:rsidRDefault="00CE4056" w:rsidP="00CE4056">
      <w:pPr>
        <w:pStyle w:val="Ttulo3"/>
      </w:pPr>
      <w:r>
        <w:t>Tomada RJ 45 para rede de dados, com placa</w:t>
      </w:r>
    </w:p>
    <w:p w:rsidR="00F46A2E" w:rsidRPr="00F46A2E" w:rsidRDefault="00F46A2E" w:rsidP="00F46A2E">
      <w:r>
        <w:t>Deverá ser feito o fornecimento e instalação de tomada para rede de dados, tipo RJ 45, com placa; referência comercial Belize da Alumbra, ou equivalente.</w:t>
      </w:r>
    </w:p>
    <w:p w:rsidR="00CE4056" w:rsidRDefault="00CE4056" w:rsidP="00CE4056"/>
    <w:p w:rsidR="00CE4056" w:rsidRDefault="00CE4056" w:rsidP="00CE4056">
      <w:pPr>
        <w:pStyle w:val="Ttulo2"/>
      </w:pPr>
      <w:r>
        <w:t>Instalações Hidro Sanitárias</w:t>
      </w:r>
    </w:p>
    <w:p w:rsidR="00BC377C" w:rsidRDefault="00755413" w:rsidP="00755413">
      <w:pPr>
        <w:pStyle w:val="Ttulo3"/>
      </w:pPr>
      <w:r w:rsidRPr="00755413">
        <w:t>Bacia sifonada de louça sem tampa - 6 litros</w:t>
      </w:r>
    </w:p>
    <w:p w:rsidR="00755413" w:rsidRPr="00755413" w:rsidRDefault="00755413" w:rsidP="00755413">
      <w:r>
        <w:t xml:space="preserve">Deverá ser feito o fornecimento da bacia sifonada de louça com as características: funcionamento do </w:t>
      </w:r>
      <w:proofErr w:type="spellStart"/>
      <w:r>
        <w:t>sifonamento</w:t>
      </w:r>
      <w:proofErr w:type="spellEnd"/>
      <w:r>
        <w:t xml:space="preserve"> com volume de descarga reduzido - 6 litros (categoria V.D.R.), e com todos os requisitos exigidos pelo Programa Brasileiro de Qualidade e Produtividade do Habitat (PBQP-H); referência comercial Bacia Sanitária </w:t>
      </w:r>
      <w:proofErr w:type="spellStart"/>
      <w:r>
        <w:t>Celite</w:t>
      </w:r>
      <w:proofErr w:type="spellEnd"/>
      <w:r>
        <w:t xml:space="preserve">, ou Incepa, fabricação Roca Brasil Ltda., ou Bacia Sanitária </w:t>
      </w:r>
      <w:proofErr w:type="spellStart"/>
      <w:r>
        <w:t>Icasa</w:t>
      </w:r>
      <w:proofErr w:type="spellEnd"/>
      <w:r>
        <w:t xml:space="preserve">, fabricação </w:t>
      </w:r>
      <w:proofErr w:type="spellStart"/>
      <w:r>
        <w:t>Icasa</w:t>
      </w:r>
      <w:proofErr w:type="spellEnd"/>
      <w:r>
        <w:t xml:space="preserve"> Indústria Cerâmica Andradense S/A, ou Bacia Sanitária Deca, fabricação Duratex S/A, ou equivalente de mercado desde que qualificada como "em conformidade" com todos os requisitos considerados: volume de água consumido por descarga, análise visual, análise dimensional, remoção de esferas, remoção de mídia composta, lavagem de parede, remoção de grânulos, reposição do fecho hídrico, respingos de água, e transporte de sólidos. Remunera também: bolsa de borracha; anel de borracha de expansão de 4"; tubo de ligação com </w:t>
      </w:r>
      <w:proofErr w:type="spellStart"/>
      <w:r>
        <w:t>canopla</w:t>
      </w:r>
      <w:proofErr w:type="spellEnd"/>
      <w:r>
        <w:t>, parafusos niquelados; massa de vidro para fixação e assentamento da base; materiais acessórios e a mão de obra necessária para a instalação e ligação às redes de água e esgoto.</w:t>
      </w:r>
    </w:p>
    <w:p w:rsidR="00CE4056" w:rsidRDefault="00CE4056" w:rsidP="00CE4056">
      <w:pPr>
        <w:pStyle w:val="Ttulo3"/>
      </w:pPr>
      <w:r>
        <w:lastRenderedPageBreak/>
        <w:t>Lavatório de louça sem coluna</w:t>
      </w:r>
    </w:p>
    <w:p w:rsidR="00F46A2E" w:rsidRPr="00F46A2E" w:rsidRDefault="00F46A2E" w:rsidP="00F46A2E">
      <w:r>
        <w:t>Deverá ser feito o fornecimento de lavatório de louça sem coluna; materiais para fixação; materiais acessórios e a mão de obra necessária para sua instalação.</w:t>
      </w:r>
    </w:p>
    <w:p w:rsidR="00CE4056" w:rsidRDefault="00CE4056" w:rsidP="00CE4056">
      <w:pPr>
        <w:pStyle w:val="Ttulo3"/>
      </w:pPr>
      <w:r>
        <w:t>Tanque simples em concreto pré-moldado</w:t>
      </w:r>
    </w:p>
    <w:p w:rsidR="00F46A2E" w:rsidRPr="00F46A2E" w:rsidRDefault="00F46A2E" w:rsidP="00F46A2E">
      <w:r>
        <w:t>Deverá ser feito o fornecimento de tanque de concreto pré-moldado de 650 x 650 mm; materiais para a fixação; materiais acessórios e a mão de obra necessária para sua instalação.</w:t>
      </w:r>
    </w:p>
    <w:p w:rsidR="00CE4056" w:rsidRDefault="00CE4056" w:rsidP="00CE4056">
      <w:pPr>
        <w:pStyle w:val="Ttulo3"/>
      </w:pPr>
      <w:r>
        <w:t>Pia com cuba simples em mármore sintético, linha comercial - sem pertences</w:t>
      </w:r>
    </w:p>
    <w:p w:rsidR="005D454B" w:rsidRPr="005D454B" w:rsidRDefault="005D454B" w:rsidP="005D454B">
      <w:r>
        <w:t>Deverá ser feito o fornecimento de pia com cuba simples, em mármore sintético, linha comercial, em dimensões padronizadas disponíveis no mercado; materiais para fixação; materiais acessórios e a mão de obra necessária para sua instalação.</w:t>
      </w:r>
    </w:p>
    <w:p w:rsidR="00CE4056" w:rsidRDefault="00CE4056" w:rsidP="00CE4056">
      <w:pPr>
        <w:pStyle w:val="Ttulo3"/>
      </w:pPr>
      <w:r>
        <w:t>Dispenser toalheiro em ABS, para folhas</w:t>
      </w:r>
    </w:p>
    <w:p w:rsidR="005D454B" w:rsidRPr="005D454B" w:rsidRDefault="005D454B" w:rsidP="005D454B">
      <w:r>
        <w:t>Deverá ser feito o fornecimento e instalação do porta-papel de parede (dispenser toalheiro) em plástico ABS branco, com fecho de segurança, para papel com duas, ou três dobras. Remunera também material acessórios e mão de obra para a fixação do dispenser.</w:t>
      </w:r>
    </w:p>
    <w:p w:rsidR="00CE4056" w:rsidRDefault="00CE4056" w:rsidP="00CE4056">
      <w:pPr>
        <w:pStyle w:val="Ttulo3"/>
      </w:pPr>
      <w:r>
        <w:t>Saboneteira tipo dispenser, para refil de 800 ml</w:t>
      </w:r>
    </w:p>
    <w:p w:rsidR="005D454B" w:rsidRPr="005D454B" w:rsidRDefault="00967126" w:rsidP="005D454B"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40788</wp:posOffset>
            </wp:positionV>
            <wp:extent cx="665480" cy="1086485"/>
            <wp:effectExtent l="0" t="0" r="1270" b="0"/>
            <wp:wrapTight wrapText="bothSides">
              <wp:wrapPolygon edited="0">
                <wp:start x="0" y="0"/>
                <wp:lineTo x="0" y="21209"/>
                <wp:lineTo x="21023" y="21209"/>
                <wp:lineTo x="21023" y="0"/>
                <wp:lineTo x="0" y="0"/>
              </wp:wrapPolygon>
            </wp:wrapTight>
            <wp:docPr id="3" name="Imagem 3" descr="Resultado de imagem para SG 4000 fabricação Colum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SG 4000 fabricação Columb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454B">
        <w:t>Deverá ser feito o fornecimento e instalação de saboneteira tipo dispenser, constituída por reservatório em plástico ABS, para refil de 800 ml de sabão líquido tipo gel; referência comercial SG 4000 fabricação Columbus ou equivalente; incluso também materiais acessórios e mão de obra necessária para a instalação da saboneteira.</w:t>
      </w:r>
      <w:r w:rsidRPr="00967126">
        <w:t xml:space="preserve"> </w:t>
      </w:r>
    </w:p>
    <w:p w:rsidR="00CE4056" w:rsidRDefault="00CE4056" w:rsidP="00CE4056">
      <w:pPr>
        <w:pStyle w:val="Ttulo3"/>
      </w:pPr>
      <w:r>
        <w:t xml:space="preserve">Dispenser papel higiênico em ABS para </w:t>
      </w:r>
      <w:proofErr w:type="spellStart"/>
      <w:r>
        <w:t>rolão</w:t>
      </w:r>
      <w:proofErr w:type="spellEnd"/>
      <w:r>
        <w:t xml:space="preserve"> 300 / 600 m, com visor</w:t>
      </w:r>
    </w:p>
    <w:p w:rsidR="00D72F93" w:rsidRPr="005D454B" w:rsidRDefault="00D72F93" w:rsidP="005D454B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27305</wp:posOffset>
            </wp:positionV>
            <wp:extent cx="723900" cy="775335"/>
            <wp:effectExtent l="0" t="0" r="0" b="5715"/>
            <wp:wrapSquare wrapText="bothSides"/>
            <wp:docPr id="2" name="Imagem 2" descr="Resultado de imagem para Unik JS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Unik JS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54B">
        <w:t xml:space="preserve">Deverá ser feito o fornecimento e instalação de dispenser papel higiênico em plástico ABS na cor branca com visor em policarbonato, para </w:t>
      </w:r>
      <w:proofErr w:type="spellStart"/>
      <w:r w:rsidR="005D454B">
        <w:t>rolão</w:t>
      </w:r>
      <w:proofErr w:type="spellEnd"/>
      <w:r w:rsidR="005D454B">
        <w:t xml:space="preserve"> de 300 e / ou 600 m; referência comercial </w:t>
      </w:r>
      <w:proofErr w:type="spellStart"/>
      <w:r w:rsidR="005D454B">
        <w:t>Unik</w:t>
      </w:r>
      <w:proofErr w:type="spellEnd"/>
      <w:r w:rsidR="005D454B">
        <w:t xml:space="preserve"> JSN, Trilha ou equivalente. Incluso também material de fixação.</w:t>
      </w:r>
      <w:r w:rsidRPr="00D72F93">
        <w:t xml:space="preserve"> </w:t>
      </w:r>
    </w:p>
    <w:p w:rsidR="00CE4056" w:rsidRDefault="00CE4056" w:rsidP="00CE4056">
      <w:pPr>
        <w:pStyle w:val="Ttulo3"/>
      </w:pPr>
      <w:r>
        <w:t>Torneira curta com rosca para uso geral, em latão fundido cromado, DN= 3/4´</w:t>
      </w:r>
    </w:p>
    <w:p w:rsidR="005D454B" w:rsidRPr="005D454B" w:rsidRDefault="005D454B" w:rsidP="005D454B">
      <w:r>
        <w:t>Deverá ser feito o fornecimento e instalação de torneira curta com rosca, para uso geral, em latão fundido cromado de 3/4"; inclusive materiais acessórios necessários à instalação e ligação à rede de água.</w:t>
      </w:r>
    </w:p>
    <w:p w:rsidR="00CE4056" w:rsidRDefault="00CE4056" w:rsidP="00CE4056">
      <w:pPr>
        <w:pStyle w:val="Ttulo3"/>
      </w:pPr>
      <w:r>
        <w:t>Torneira de mesa para pia com bica móvel e arejador em latão fundido cromado</w:t>
      </w:r>
    </w:p>
    <w:p w:rsidR="005D454B" w:rsidRPr="005D454B" w:rsidRDefault="005D454B" w:rsidP="005D454B">
      <w:r>
        <w:t xml:space="preserve">Deverá ser feito o fornecimento e instalação de torneira para pia com bica móvel e arejador, para instalação na bancada da pia, em latão fundido cromado de 1/2"; referência comercial Torneira de Mesa da linha </w:t>
      </w:r>
      <w:proofErr w:type="spellStart"/>
      <w:r>
        <w:t>Delicatta</w:t>
      </w:r>
      <w:proofErr w:type="spellEnd"/>
      <w:r>
        <w:t>, fabricação Docol, ou equivalente; inclusive materiais acessórios necessários à instalação e ligação à rede de água.</w:t>
      </w:r>
    </w:p>
    <w:p w:rsidR="00CE4056" w:rsidRDefault="00CE4056" w:rsidP="00CE4056">
      <w:pPr>
        <w:pStyle w:val="Ttulo3"/>
      </w:pPr>
      <w:r>
        <w:t>Sifão plástico sanfonado universal de 1´</w:t>
      </w:r>
    </w:p>
    <w:p w:rsidR="005D454B" w:rsidRPr="005D454B" w:rsidRDefault="005D454B" w:rsidP="005D454B">
      <w:r>
        <w:t>Deverá ser feito fornecimento do sifão sanfonado universal, entrada de 1" e com saída de 40 mm ou 50 mm; materiais acessórios e a mão de obra necessária para sua instalação e ligação à rede de esgoto; referência comercial SSU40 ou SSU, fabricação Astra, ou equivalente.</w:t>
      </w:r>
    </w:p>
    <w:p w:rsidR="00CE4056" w:rsidRDefault="00CE4056" w:rsidP="00CE4056">
      <w:pPr>
        <w:pStyle w:val="Ttulo3"/>
      </w:pPr>
      <w:r>
        <w:lastRenderedPageBreak/>
        <w:t>Engate flexível de PVC DN= 1/2´</w:t>
      </w:r>
    </w:p>
    <w:p w:rsidR="005D454B" w:rsidRPr="005D454B" w:rsidRDefault="005D454B" w:rsidP="005D454B">
      <w:r>
        <w:t>Deverá ser feito o fornecimento de engate flexível em PVC com diâmetro nominal de 1/2", comprimento variável de 30 cm ou 40 cm, materiais acessórios e a mão de obra necessária para a instalação do engate flexível em aparelhos sanitários.</w:t>
      </w:r>
    </w:p>
    <w:p w:rsidR="00CE4056" w:rsidRDefault="00CE4056" w:rsidP="00CE4056">
      <w:pPr>
        <w:pStyle w:val="Ttulo3"/>
      </w:pPr>
      <w:r>
        <w:t>Válvula de PVC para lavatório</w:t>
      </w:r>
    </w:p>
    <w:p w:rsidR="005D454B" w:rsidRPr="005D454B" w:rsidRDefault="005D454B" w:rsidP="005D454B">
      <w:r>
        <w:t>Deverá ser feito o fornecimento e instalação da válvula em PVC para lavatório, fabricação Astra ou equivalente; inclusive materiais acessórios necessários para a instalação.</w:t>
      </w:r>
    </w:p>
    <w:p w:rsidR="00CE4056" w:rsidRDefault="00CE4056" w:rsidP="00CE4056">
      <w:pPr>
        <w:pStyle w:val="Ttulo3"/>
      </w:pPr>
      <w:r>
        <w:t>Tampa de plástico para bacia sanitária</w:t>
      </w:r>
    </w:p>
    <w:p w:rsidR="005D454B" w:rsidRPr="005D454B" w:rsidRDefault="005D454B" w:rsidP="005D454B">
      <w:r>
        <w:t xml:space="preserve">Deverá ser feito </w:t>
      </w:r>
      <w:r w:rsidRPr="005D454B">
        <w:t>o fornecimento e instalação de tampa plástica, para bacia sanitária sifonada.</w:t>
      </w:r>
    </w:p>
    <w:p w:rsidR="00CE4056" w:rsidRDefault="002B6545" w:rsidP="002B6545">
      <w:pPr>
        <w:pStyle w:val="Ttulo3"/>
      </w:pPr>
      <w:r w:rsidRPr="002B6545">
        <w:t>Entrada completa de água com abrigo e registro de gaveta, DN= 3/4´</w:t>
      </w:r>
    </w:p>
    <w:p w:rsidR="005D454B" w:rsidRPr="005D454B" w:rsidRDefault="005D454B" w:rsidP="002B6545">
      <w:r>
        <w:t xml:space="preserve">Deverá ser feito </w:t>
      </w:r>
      <w:r w:rsidR="002B6545">
        <w:t>o fornecimento dos materiais para a execução do abrigo e cavalete constituído por: registro de gaveta amarelo de 3/4", tubo e conexões de ferro galvanizado de 3/4" para a execução do cavalete; alvenaria de tijolo de barro cozido, revestida com chapisco, emboço, reboco e pintura com tinta a cal; base em concreto simples e laje de cobertura em concreto armado, ambos com acabamento alisado a colher; porta em chapa de ferro nº 16 de 85 x 65 cm, incluindo ferragens, pintura grafite, com tratamento anticorrosivo e a mão de obra necessária à execução do abrigo, instalação do cavalete, limpeza e apiloamento do terreno.</w:t>
      </w:r>
    </w:p>
    <w:p w:rsidR="00CE4056" w:rsidRDefault="00CE4056" w:rsidP="00CE4056">
      <w:pPr>
        <w:pStyle w:val="Ttulo3"/>
      </w:pPr>
      <w:r>
        <w:t>Tubo de PVC rígido soldável marrom, DN= 25 mm, (3/4´), inclusive conexões</w:t>
      </w:r>
    </w:p>
    <w:p w:rsidR="005D454B" w:rsidRDefault="005D454B" w:rsidP="005D454B">
      <w:r>
        <w:t>Deverá ser feito o fornecimento de materiais e mão de obra, e instalação de tubos de PVC rígido marrom com juntas soldáveis DN= 25 mm (3/4”), inclusive conexões, para sistemas prediais de água fria. Nos tubos deverão estar gravados marca do fabricante, norma de fabricação e o diâmetro do tubo. Remunera também:</w:t>
      </w:r>
    </w:p>
    <w:p w:rsidR="005D454B" w:rsidRDefault="005D454B" w:rsidP="005D454B">
      <w:pPr>
        <w:pStyle w:val="PargrafodaLista"/>
        <w:numPr>
          <w:ilvl w:val="0"/>
          <w:numId w:val="6"/>
        </w:numPr>
      </w:pPr>
      <w:r>
        <w:t>Conexões de PVC rígido com bucha e reforço de latão, juntas soldáveis e rosqueáveis para ligações em tubos metálicos, registros e torneiras, adesivo plástico, solução limpadora para juntas soldáveis, materiais acessórios e eventuais perdas de corte;</w:t>
      </w:r>
    </w:p>
    <w:p w:rsidR="005D454B" w:rsidRDefault="005D454B" w:rsidP="005D454B">
      <w:pPr>
        <w:pStyle w:val="PargrafodaLista"/>
        <w:numPr>
          <w:ilvl w:val="0"/>
          <w:numId w:val="6"/>
        </w:numPr>
      </w:pPr>
      <w:r>
        <w:t>Abertura e fechamento de rasgos para tubulações embutidas, ou escavação e reaterro apiloado de valas com profundidade média de 60 cm para tubulações enterradas ou fixação por grampos ou presilhas para tubulações aparentes.</w:t>
      </w:r>
    </w:p>
    <w:p w:rsidR="005D454B" w:rsidRPr="005D454B" w:rsidRDefault="005D454B" w:rsidP="005D454B">
      <w:r w:rsidRPr="005D454B">
        <w:t>Normas técnicas: NBR-5648 e NBR-5626.</w:t>
      </w:r>
    </w:p>
    <w:p w:rsidR="00CE4056" w:rsidRDefault="00CE4056" w:rsidP="00CE4056">
      <w:pPr>
        <w:pStyle w:val="Ttulo3"/>
      </w:pPr>
      <w:r>
        <w:t>Tubo de PVC rígido soldável marrom, DN= 50 mm, (1 1/2´), inclusive conexões</w:t>
      </w:r>
    </w:p>
    <w:p w:rsidR="005D454B" w:rsidRDefault="005D454B" w:rsidP="005D454B">
      <w:r>
        <w:t>Deverá ser feito o fornecimento de materiais e mão de obra, e instalação de tubos de PVC</w:t>
      </w:r>
      <w:r w:rsidR="002B6545">
        <w:t xml:space="preserve"> </w:t>
      </w:r>
      <w:r>
        <w:t>rígido marrom com juntas soldáveis DN= 50 mm (1.1/2”), inclusive conexões, para sistemas</w:t>
      </w:r>
      <w:r w:rsidR="002B6545">
        <w:t xml:space="preserve"> </w:t>
      </w:r>
      <w:r>
        <w:t>prediais de água fria. Nos tubos deverão estar gravados marca do fabricante, norma de</w:t>
      </w:r>
      <w:r w:rsidR="002B6545">
        <w:t xml:space="preserve"> </w:t>
      </w:r>
      <w:r>
        <w:t>fabricação e o diâmetro do tubo. Remunera também:</w:t>
      </w:r>
    </w:p>
    <w:p w:rsidR="005D454B" w:rsidRDefault="005D454B" w:rsidP="002B6545">
      <w:pPr>
        <w:pStyle w:val="PargrafodaLista"/>
        <w:numPr>
          <w:ilvl w:val="0"/>
          <w:numId w:val="10"/>
        </w:numPr>
      </w:pPr>
      <w:r>
        <w:t>Conexões de PVC rígido com bucha e reforço de latão, juntas soldáveis e rosqueáveis para</w:t>
      </w:r>
      <w:r w:rsidR="002B6545">
        <w:t xml:space="preserve"> </w:t>
      </w:r>
      <w:r>
        <w:t>ligações em tubos metálicos, registros e torneiras, adesivo plástico, solução limpadora para</w:t>
      </w:r>
      <w:r w:rsidR="002B6545">
        <w:t xml:space="preserve"> </w:t>
      </w:r>
      <w:r>
        <w:t>juntas soldáveis, materiais acessórios e eventuais perdas de corte;</w:t>
      </w:r>
    </w:p>
    <w:p w:rsidR="005D454B" w:rsidRDefault="005D454B" w:rsidP="002B6545">
      <w:pPr>
        <w:pStyle w:val="PargrafodaLista"/>
        <w:numPr>
          <w:ilvl w:val="0"/>
          <w:numId w:val="10"/>
        </w:numPr>
      </w:pPr>
      <w:r>
        <w:t>Abertura e fechamento de rasgos para tubulações embutidas, ou escavação e reaterro</w:t>
      </w:r>
      <w:r w:rsidR="002B6545">
        <w:t xml:space="preserve"> </w:t>
      </w:r>
      <w:r>
        <w:t>apiloado de valas com profundidade média de 60 cm para tubulações enterradas ou fixação</w:t>
      </w:r>
      <w:r w:rsidR="002B6545">
        <w:t xml:space="preserve"> </w:t>
      </w:r>
      <w:r>
        <w:t>por grampos ou presilhas para tubulações aparentes.</w:t>
      </w:r>
    </w:p>
    <w:p w:rsidR="005D454B" w:rsidRPr="005D454B" w:rsidRDefault="005D454B" w:rsidP="005D454B">
      <w:r>
        <w:lastRenderedPageBreak/>
        <w:t>Normas técnicas: NBR-5648 e NBR-5626.</w:t>
      </w:r>
    </w:p>
    <w:p w:rsidR="00CE4056" w:rsidRDefault="00CE4056" w:rsidP="00CE4056">
      <w:pPr>
        <w:pStyle w:val="Ttulo3"/>
      </w:pPr>
      <w:r>
        <w:t>Tubo de PVC rígido branco, pontas lisas, soldável, linha esgoto série normal, DN= 40 mm, inclusive conexões</w:t>
      </w:r>
    </w:p>
    <w:p w:rsidR="002B6545" w:rsidRDefault="002B6545" w:rsidP="002B6545">
      <w:r>
        <w:t>Deverá ser feito o fornecimento de materiais e mão de obra, e instalação de tubos de PVC rígido branco, pontas lisas, soldável, linha esgoto série normal, DN= 40 mm, inclusive conexões. Nos tubos deverão estar gravados marca do fabricante, norma de fabricação e o diâmetro do tubo. Remunera também:</w:t>
      </w:r>
    </w:p>
    <w:p w:rsidR="002B6545" w:rsidRDefault="002B6545" w:rsidP="002B6545">
      <w:pPr>
        <w:pStyle w:val="PargrafodaLista"/>
        <w:numPr>
          <w:ilvl w:val="0"/>
          <w:numId w:val="8"/>
        </w:numPr>
      </w:pPr>
      <w:r>
        <w:t>Solução limpadora, pasta lubrificante e adesivo plástico para juntas soldáveis ou elástica, materiais acessórios e eventuais perdas de corte;</w:t>
      </w:r>
    </w:p>
    <w:p w:rsidR="002B6545" w:rsidRDefault="002B6545" w:rsidP="002B6545">
      <w:pPr>
        <w:pStyle w:val="PargrafodaLista"/>
        <w:numPr>
          <w:ilvl w:val="0"/>
          <w:numId w:val="8"/>
        </w:numPr>
      </w:pPr>
      <w:r>
        <w:t>Abertura e fechamento de rasgos para tubulações embutidas, ou escavação e reaterro apiloado de valas com profundidade média de 60 cm para tubulações enterradas ou fixação por grampos ou presilhas para tubulações aparentes.</w:t>
      </w:r>
    </w:p>
    <w:p w:rsidR="002B6545" w:rsidRPr="002B6545" w:rsidRDefault="002B6545" w:rsidP="002B6545">
      <w:r>
        <w:t>Normas técnicas: NBR-5688, NBR-8160.</w:t>
      </w:r>
    </w:p>
    <w:p w:rsidR="00CE4056" w:rsidRDefault="00CE4056" w:rsidP="00CE4056">
      <w:pPr>
        <w:pStyle w:val="Ttulo3"/>
      </w:pPr>
      <w:r>
        <w:t xml:space="preserve">Tubo de PVC rígido branco </w:t>
      </w:r>
      <w:proofErr w:type="spellStart"/>
      <w:r>
        <w:t>PxB</w:t>
      </w:r>
      <w:proofErr w:type="spellEnd"/>
      <w:r>
        <w:t xml:space="preserve"> com virola e anel de borracha, linha esgoto série normal, DN= 50 mm, inclusive conexões</w:t>
      </w:r>
    </w:p>
    <w:p w:rsidR="002B6545" w:rsidRDefault="002B6545" w:rsidP="002B6545">
      <w:r>
        <w:t xml:space="preserve">Deverá ser feito o fornecimento de materiais e mão de obra, e instalação de tubos de PVC rígido branco, </w:t>
      </w:r>
      <w:proofErr w:type="spellStart"/>
      <w:r>
        <w:t>PxB</w:t>
      </w:r>
      <w:proofErr w:type="spellEnd"/>
      <w:r>
        <w:t xml:space="preserve"> com virola e anel de borracha, linha esgoto série normal, DN= 50 mm, inclusive conexões. Nos tubos deverão estar gravados marca do fabricante, norma de fabricação e o diâmetro do tubo. Remunera também:</w:t>
      </w:r>
    </w:p>
    <w:p w:rsidR="002B6545" w:rsidRDefault="002B6545" w:rsidP="002B6545">
      <w:pPr>
        <w:pStyle w:val="PargrafodaLista"/>
        <w:numPr>
          <w:ilvl w:val="0"/>
          <w:numId w:val="12"/>
        </w:numPr>
      </w:pPr>
      <w:r>
        <w:t>Solução limpadora e pasta lubrificante para juntas elásticas, materiais acessórios e eventuais perdas de corte;</w:t>
      </w:r>
    </w:p>
    <w:p w:rsidR="002B6545" w:rsidRDefault="002B6545" w:rsidP="002B6545">
      <w:pPr>
        <w:pStyle w:val="PargrafodaLista"/>
        <w:numPr>
          <w:ilvl w:val="0"/>
          <w:numId w:val="12"/>
        </w:numPr>
      </w:pPr>
      <w:r>
        <w:t>Abertura e fechamento de rasgos para tubulações embutidas, ou escavação e reaterro apiloado de valas com profundidade média de 60 cm para tubulações enterradas ou fixação por grampos ou presilhas para tubulações aparentes.</w:t>
      </w:r>
    </w:p>
    <w:p w:rsidR="002B6545" w:rsidRPr="002B6545" w:rsidRDefault="002B6545" w:rsidP="002B6545">
      <w:r>
        <w:t>Normas técnicas: NBR-5688, NBR-8160.</w:t>
      </w:r>
    </w:p>
    <w:p w:rsidR="00CE4056" w:rsidRDefault="00CE4056" w:rsidP="00CE4056">
      <w:pPr>
        <w:pStyle w:val="Ttulo3"/>
      </w:pPr>
      <w:r>
        <w:t xml:space="preserve">Tubo de PVC rígido branco </w:t>
      </w:r>
      <w:proofErr w:type="spellStart"/>
      <w:r>
        <w:t>PxB</w:t>
      </w:r>
      <w:proofErr w:type="spellEnd"/>
      <w:r>
        <w:t xml:space="preserve"> com virola e anel de borracha, linha esgoto série normal, DN= 100 mm, inclusive conexões</w:t>
      </w:r>
    </w:p>
    <w:p w:rsidR="002B6545" w:rsidRDefault="002B6545" w:rsidP="002B6545">
      <w:r>
        <w:t>Deverá ser feito o fornecimento de materiais e mão de obra, e instalação de tubos de PVC rígido branco, P x B com virola e anel de borracha, linha esgoto série normal, DN= 100 mm, inclusive conexões. Nos tubos deverão estar gravados marca do fabricante, norma de fabricação e o diâmetro do tubo. Remunera também:</w:t>
      </w:r>
    </w:p>
    <w:p w:rsidR="002B6545" w:rsidRDefault="002B6545" w:rsidP="002B6545">
      <w:pPr>
        <w:pStyle w:val="PargrafodaLista"/>
        <w:numPr>
          <w:ilvl w:val="0"/>
          <w:numId w:val="14"/>
        </w:numPr>
      </w:pPr>
      <w:r>
        <w:t>Solução limpadora e pasta lubrificante para juntas elásticas, materiais acessórios e eventuais perdas de corte;</w:t>
      </w:r>
    </w:p>
    <w:p w:rsidR="002B6545" w:rsidRDefault="002B6545" w:rsidP="002B6545">
      <w:pPr>
        <w:pStyle w:val="PargrafodaLista"/>
        <w:numPr>
          <w:ilvl w:val="0"/>
          <w:numId w:val="14"/>
        </w:numPr>
      </w:pPr>
      <w:r>
        <w:t>Abertura e fechamento de rasgos para tubulações embutidas, ou escavação e reaterro apiloado de valas com profundidade média de 60 cm para tubulações enterradas ou fixação por grampos ou presilhas para tubulações aparentes.</w:t>
      </w:r>
    </w:p>
    <w:p w:rsidR="002B6545" w:rsidRPr="002B6545" w:rsidRDefault="002B6545" w:rsidP="002B6545">
      <w:r>
        <w:t>Normas técnicas: NBR-5688, NBR-8160.</w:t>
      </w:r>
    </w:p>
    <w:p w:rsidR="00CE4056" w:rsidRDefault="00CE4056" w:rsidP="00CE4056">
      <w:pPr>
        <w:pStyle w:val="Ttulo3"/>
      </w:pPr>
      <w:r>
        <w:t>Registro de gaveta em latão fundido sem acabamento, DN= 3/4´</w:t>
      </w:r>
    </w:p>
    <w:p w:rsidR="00FB7A96" w:rsidRPr="00FB7A96" w:rsidRDefault="00FB7A96" w:rsidP="00FB7A96">
      <w:r>
        <w:t>Deverá ser feito o fornecimento e instalação de registro de gaveta em latão fundido, diâmetro nominal de 3/4", com acabamento bruto, inclusive materiais acessórios e de vedação.</w:t>
      </w:r>
    </w:p>
    <w:p w:rsidR="00CE4056" w:rsidRDefault="00CE4056" w:rsidP="00CE4056">
      <w:pPr>
        <w:pStyle w:val="Ttulo3"/>
      </w:pPr>
      <w:r>
        <w:lastRenderedPageBreak/>
        <w:t>Válvula de descarga com registro próprio, duplo acionamento limitador de fluxo, DN = 1 1/2´</w:t>
      </w:r>
    </w:p>
    <w:p w:rsidR="00FB7A96" w:rsidRPr="00FB7A96" w:rsidRDefault="00FB7A96" w:rsidP="00FB7A96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5715</wp:posOffset>
            </wp:positionV>
            <wp:extent cx="1258570" cy="1258570"/>
            <wp:effectExtent l="0" t="0" r="0" b="0"/>
            <wp:wrapTight wrapText="bothSides">
              <wp:wrapPolygon edited="0">
                <wp:start x="0" y="0"/>
                <wp:lineTo x="0" y="21251"/>
                <wp:lineTo x="21251" y="21251"/>
                <wp:lineTo x="21251" y="0"/>
                <wp:lineTo x="0" y="0"/>
              </wp:wrapPolygon>
            </wp:wrapTight>
            <wp:docPr id="1" name="Imagem 1" descr="Resultado de imagem para Hydra Duoflux 254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Hydra Duoflux 2545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Deverá ser feito o fornecimento e instalação da válvula de descarga, com duplo acionamento limitador de fluxo, duas opções de descarga (03 litros ou completa), registro próprio, diâmetro nominal de 1 1/2", inclusive tubo de descida conjugado ao tubo de ligação, acabamento externo cromado, referência </w:t>
      </w:r>
      <w:proofErr w:type="spellStart"/>
      <w:r>
        <w:t>Hydra</w:t>
      </w:r>
      <w:proofErr w:type="spellEnd"/>
      <w:r>
        <w:t xml:space="preserve"> </w:t>
      </w:r>
      <w:proofErr w:type="spellStart"/>
      <w:r>
        <w:t>Duoflux</w:t>
      </w:r>
      <w:proofErr w:type="spellEnd"/>
      <w:r>
        <w:t xml:space="preserve"> 2545C; Docol VD </w:t>
      </w:r>
      <w:proofErr w:type="spellStart"/>
      <w:r>
        <w:t>Salvágua</w:t>
      </w:r>
      <w:proofErr w:type="spellEnd"/>
      <w:r>
        <w:t>; ou equivalente, inclusive materiais acessórios necessários à instalação e ligação à rede de água.</w:t>
      </w:r>
    </w:p>
    <w:p w:rsidR="00CE4056" w:rsidRDefault="00CE4056" w:rsidP="00CE4056">
      <w:pPr>
        <w:pStyle w:val="Ttulo3"/>
      </w:pPr>
      <w:r>
        <w:t>Reservatório de fibra de vidro - capacidade de 500 litros</w:t>
      </w:r>
    </w:p>
    <w:p w:rsidR="00FB7A96" w:rsidRPr="00FB7A96" w:rsidRDefault="00FB7A96" w:rsidP="00FB7A96">
      <w:r>
        <w:t>Deverá ser feito o fornecimento de reservatório com capacidade de 500 litros destinado ao armazenamento de água, constituído por: corpo cilíndrico em poliéster reforçado com fibra de vidro, acabamento interno liso para evitar o crescimento e proliferação de algas e fungos; tampa superior de encaixe ou alçapão para inspeção; furações para: entrada, saída e ladrão e a mão de obra necessária para o transporte interno, assentamento e instalação completa do reservatório.</w:t>
      </w:r>
    </w:p>
    <w:p w:rsidR="00CE4056" w:rsidRDefault="00CE4056" w:rsidP="00CE4056">
      <w:pPr>
        <w:pStyle w:val="Ttulo3"/>
      </w:pPr>
      <w:r>
        <w:t>Torneira de boia, DN= 3/4´</w:t>
      </w:r>
    </w:p>
    <w:p w:rsidR="00967126" w:rsidRPr="00967126" w:rsidRDefault="00967126" w:rsidP="00967126">
      <w:r>
        <w:t>Deverá ser feito fornecimento e a instalação da torneira de boia, com diâmetro nominal de 3/4", inclusive material de vedação.</w:t>
      </w:r>
    </w:p>
    <w:p w:rsidR="00CE4056" w:rsidRDefault="00CE4056" w:rsidP="00CE4056">
      <w:pPr>
        <w:pStyle w:val="Ttulo3"/>
      </w:pPr>
      <w:r>
        <w:t>Caixa sifonada de PVC rígido de 150 x 150 x 50 mm, com grelha</w:t>
      </w:r>
    </w:p>
    <w:p w:rsidR="00967126" w:rsidRPr="00967126" w:rsidRDefault="00967126" w:rsidP="00967126">
      <w:r>
        <w:t>Deverá ser feito o fornecimento e instalação da caixa sifonada, em PVC rígido, de 150 x 150 x 50 mm, inclusive grelha metálica e o material necessário para sua ligação à rede esgoto.</w:t>
      </w:r>
    </w:p>
    <w:p w:rsidR="00CE4056" w:rsidRDefault="00CE4056" w:rsidP="00CE4056">
      <w:pPr>
        <w:pStyle w:val="Ttulo3"/>
      </w:pPr>
      <w:r>
        <w:t>Ralo seco em PVC rígido de 100 x 40 mm, com grelha</w:t>
      </w:r>
    </w:p>
    <w:p w:rsidR="00967126" w:rsidRPr="00967126" w:rsidRDefault="00967126" w:rsidP="00967126">
      <w:r>
        <w:t>Deverá ser feito o fornecimento e instalação de ralo seco em PVC rígido, de 100 x 40 mm, com grelha metálica, inclusive materiais acessórios.</w:t>
      </w:r>
    </w:p>
    <w:p w:rsidR="00CE4056" w:rsidRDefault="00CE4056" w:rsidP="00CE4056">
      <w:pPr>
        <w:pStyle w:val="Ttulo3"/>
      </w:pPr>
      <w:r>
        <w:t>Caixa de gordura em PVC com tampa reforçada - capacidade 19 litros</w:t>
      </w:r>
    </w:p>
    <w:p w:rsidR="00967126" w:rsidRPr="00967126" w:rsidRDefault="00967126" w:rsidP="00967126"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1270635" cy="1473835"/>
            <wp:effectExtent l="0" t="0" r="5715" b="0"/>
            <wp:wrapTight wrapText="bothSides">
              <wp:wrapPolygon edited="0">
                <wp:start x="0" y="0"/>
                <wp:lineTo x="0" y="21218"/>
                <wp:lineTo x="21373" y="21218"/>
                <wp:lineTo x="21373" y="0"/>
                <wp:lineTo x="0" y="0"/>
              </wp:wrapPolygon>
            </wp:wrapTight>
            <wp:docPr id="4" name="Imagem 4" descr="Caixas de Gord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ixas de Gordur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Deverá ser feito o fornecimento da caixa de gordura com as seguintes características: Corpo em PVC rígido, tampa reforçada em ABS, porta-tampa, anel giratório, cesta de limpeza, sifão e plug, 2 entradas de 75 mm e 1 entrada de 50 mm, 1 saída de 100 mm (juntas de dupla atuação), temperatura máxima de 45°C. Capacidade de 19 litros de gordura; referência comercial Tigre ou equivalente. Remunera também materiais acessórios e a mão de obra necessária para a instalação da caixa.</w:t>
      </w:r>
    </w:p>
    <w:p w:rsidR="00CE4056" w:rsidRDefault="00CE4056" w:rsidP="00CE4056">
      <w:pPr>
        <w:pStyle w:val="Ttulo3"/>
      </w:pPr>
      <w:r>
        <w:t>Caixa de areia em PVC, diâmetro nominal = 100 mm</w:t>
      </w:r>
    </w:p>
    <w:p w:rsidR="00967126" w:rsidRPr="00967126" w:rsidRDefault="00967126" w:rsidP="00967126">
      <w:r>
        <w:rPr>
          <w:noProof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40005</wp:posOffset>
            </wp:positionV>
            <wp:extent cx="1104265" cy="1050290"/>
            <wp:effectExtent l="0" t="0" r="635" b="0"/>
            <wp:wrapTight wrapText="bothSides">
              <wp:wrapPolygon edited="0">
                <wp:start x="0" y="0"/>
                <wp:lineTo x="0" y="21156"/>
                <wp:lineTo x="21240" y="21156"/>
                <wp:lineTo x="21240" y="0"/>
                <wp:lineTo x="0" y="0"/>
              </wp:wrapPolygon>
            </wp:wrapTight>
            <wp:docPr id="5" name="Imagem 5" descr="Caixas de Inspe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ixas de Inspeçã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Deverá ser feito o fornecimento e instalação de caixa de areia em PVC, diâmetro nominal de 100 mm, cor cinza, acompanha grelha de PVC com porta-grelha, inclusive materiais acessórios, para limpeza de folhas e outros objetos que entram na tubulação através das calhas de chuva.</w:t>
      </w:r>
      <w:r w:rsidRPr="00967126">
        <w:t xml:space="preserve"> </w:t>
      </w:r>
    </w:p>
    <w:p w:rsidR="00CE4056" w:rsidRDefault="00CE4056" w:rsidP="00CE4056"/>
    <w:p w:rsidR="00CE4056" w:rsidRDefault="00CE4056" w:rsidP="00CE4056">
      <w:pPr>
        <w:pStyle w:val="Ttulo2"/>
      </w:pPr>
      <w:r>
        <w:lastRenderedPageBreak/>
        <w:t>Equipamentos</w:t>
      </w:r>
    </w:p>
    <w:p w:rsidR="00CE4056" w:rsidRDefault="00967126" w:rsidP="00CE4056">
      <w:pPr>
        <w:pStyle w:val="Ttulo3"/>
      </w:pPr>
      <w:r>
        <w:rPr>
          <w:noProof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-225334</wp:posOffset>
            </wp:positionH>
            <wp:positionV relativeFrom="paragraph">
              <wp:posOffset>248920</wp:posOffset>
            </wp:positionV>
            <wp:extent cx="2012315" cy="2012315"/>
            <wp:effectExtent l="0" t="0" r="6985" b="6985"/>
            <wp:wrapTight wrapText="bothSides">
              <wp:wrapPolygon edited="0">
                <wp:start x="0" y="0"/>
                <wp:lineTo x="0" y="21470"/>
                <wp:lineTo x="21470" y="21470"/>
                <wp:lineTo x="21470" y="0"/>
                <wp:lineTo x="0" y="0"/>
              </wp:wrapPolygon>
            </wp:wrapTight>
            <wp:docPr id="6" name="Imagem 6" descr="Foto 1 - Bebedouro Brx 40 Conjugado Inox 12165 127v Be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to 1 - Bebedouro Brx 40 Conjugado Inox 12165 127v Bege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201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056">
        <w:t xml:space="preserve">Bebedouro elétrico de pressão em aço inoxidável, capacidade 4 l/h </w:t>
      </w:r>
      <w:r>
        <w:t>–</w:t>
      </w:r>
      <w:r w:rsidR="00CE4056">
        <w:t xml:space="preserve"> simples</w:t>
      </w:r>
    </w:p>
    <w:p w:rsidR="00967126" w:rsidRDefault="00967126" w:rsidP="00967126">
      <w:r>
        <w:t xml:space="preserve">Deverá ser feito o fornecimento e instalação de bebedouro elétrico tipo pressão com capacidade de 4 litros / hora refrigerados, constituído por: gabinete simples em aço inoxidável; duas torneiras de latão cromado, sendo uma de jato regulável com guarda protetora para boca e outra em haste para copo; reservatório interno e pia em aço inoxidável; filtro interno composto de carvão ativado e vela </w:t>
      </w:r>
      <w:proofErr w:type="spellStart"/>
      <w:r>
        <w:t>sinterizada</w:t>
      </w:r>
      <w:proofErr w:type="spellEnd"/>
      <w:r>
        <w:t xml:space="preserve">; serpentina externa; termostato para controle de temperatura; compressor silencioso; protetor térmico para o caso de superaquecimento do sistema; voltagem de 110 V ou 220 V, referência BRX 40 INOX da </w:t>
      </w:r>
      <w:proofErr w:type="spellStart"/>
      <w:r>
        <w:t>Begel</w:t>
      </w:r>
      <w:proofErr w:type="spellEnd"/>
      <w:r>
        <w:t>, ou BAG 40 I da IBBL, ou equivalente; inclusive o material e acessórios necessários para sua instalação e ligação às redes de energia elétrica, água e esgoto.</w:t>
      </w:r>
      <w:r w:rsidRPr="00967126">
        <w:t xml:space="preserve"> </w:t>
      </w:r>
    </w:p>
    <w:p w:rsidR="00B06AE7" w:rsidRDefault="00B06AE7" w:rsidP="00B06AE7">
      <w:pPr>
        <w:pStyle w:val="Ttulo3"/>
      </w:pPr>
      <w:r w:rsidRPr="00B06AE7">
        <w:t>Equipamento automatizador de portas deslizantes para folha dupla</w:t>
      </w:r>
    </w:p>
    <w:p w:rsidR="00B06AE7" w:rsidRDefault="00B06AE7" w:rsidP="00B06AE7">
      <w:r>
        <w:t>Deverá ser feito o fornecimento e instalação de equipamento automatizador de portas deslizantes para duas folhas, composto por:</w:t>
      </w:r>
    </w:p>
    <w:p w:rsidR="00B06AE7" w:rsidRDefault="00B06AE7" w:rsidP="00B06AE7">
      <w:pPr>
        <w:pStyle w:val="PargrafodaLista"/>
        <w:numPr>
          <w:ilvl w:val="0"/>
          <w:numId w:val="16"/>
        </w:numPr>
      </w:pPr>
      <w:r>
        <w:t>Unidade de comando, com todos os componentes elétricos necessários;</w:t>
      </w:r>
    </w:p>
    <w:p w:rsidR="00B06AE7" w:rsidRDefault="00B06AE7" w:rsidP="00B06AE7">
      <w:pPr>
        <w:pStyle w:val="PargrafodaLista"/>
        <w:numPr>
          <w:ilvl w:val="0"/>
          <w:numId w:val="16"/>
        </w:numPr>
      </w:pPr>
      <w:r>
        <w:t>Chave programadora;</w:t>
      </w:r>
    </w:p>
    <w:p w:rsidR="00B06AE7" w:rsidRDefault="00B06AE7" w:rsidP="00B06AE7">
      <w:pPr>
        <w:pStyle w:val="PargrafodaLista"/>
        <w:numPr>
          <w:ilvl w:val="0"/>
          <w:numId w:val="16"/>
        </w:numPr>
      </w:pPr>
      <w:r>
        <w:t>Perfil e guia de piso;</w:t>
      </w:r>
    </w:p>
    <w:p w:rsidR="00B06AE7" w:rsidRDefault="00B06AE7" w:rsidP="00B06AE7">
      <w:pPr>
        <w:pStyle w:val="PargrafodaLista"/>
        <w:numPr>
          <w:ilvl w:val="0"/>
          <w:numId w:val="16"/>
        </w:numPr>
      </w:pPr>
      <w:r>
        <w:t>Carro de rolamentos;</w:t>
      </w:r>
    </w:p>
    <w:p w:rsidR="00B06AE7" w:rsidRDefault="00B06AE7" w:rsidP="00B06AE7">
      <w:pPr>
        <w:pStyle w:val="PargrafodaLista"/>
        <w:numPr>
          <w:ilvl w:val="0"/>
          <w:numId w:val="16"/>
        </w:numPr>
      </w:pPr>
      <w:r>
        <w:t>Polia de reversão;</w:t>
      </w:r>
    </w:p>
    <w:p w:rsidR="00B06AE7" w:rsidRDefault="00B06AE7" w:rsidP="00B06AE7">
      <w:pPr>
        <w:pStyle w:val="PargrafodaLista"/>
        <w:numPr>
          <w:ilvl w:val="0"/>
          <w:numId w:val="16"/>
        </w:numPr>
      </w:pPr>
      <w:r>
        <w:t>Suporte de fixação e tampa de fechamento;</w:t>
      </w:r>
    </w:p>
    <w:p w:rsidR="00B06AE7" w:rsidRDefault="00B06AE7" w:rsidP="00B06AE7">
      <w:pPr>
        <w:pStyle w:val="PargrafodaLista"/>
        <w:numPr>
          <w:ilvl w:val="0"/>
          <w:numId w:val="16"/>
        </w:numPr>
      </w:pPr>
      <w:r>
        <w:t>Suporte de fixação das folhas da porta com dispositivo de ajuste;</w:t>
      </w:r>
    </w:p>
    <w:p w:rsidR="00B06AE7" w:rsidRDefault="00B06AE7" w:rsidP="00B06AE7">
      <w:pPr>
        <w:pStyle w:val="PargrafodaLista"/>
        <w:numPr>
          <w:ilvl w:val="0"/>
          <w:numId w:val="16"/>
        </w:numPr>
      </w:pPr>
      <w:r>
        <w:t>Botão e bateria de emergência;</w:t>
      </w:r>
    </w:p>
    <w:p w:rsidR="00B06AE7" w:rsidRDefault="00B06AE7" w:rsidP="00B06AE7">
      <w:pPr>
        <w:pStyle w:val="PargrafodaLista"/>
        <w:numPr>
          <w:ilvl w:val="0"/>
          <w:numId w:val="16"/>
        </w:numPr>
      </w:pPr>
      <w:r>
        <w:t>Sensor de movimento interno e externo.</w:t>
      </w:r>
    </w:p>
    <w:p w:rsidR="00B06AE7" w:rsidRDefault="00B06AE7" w:rsidP="00B06AE7">
      <w:r>
        <w:t>Remunera também materiais, acessórios e equipamentos necessários para a completa instalação do automatizador.</w:t>
      </w:r>
    </w:p>
    <w:p w:rsidR="00755413" w:rsidRDefault="00755413" w:rsidP="00755413">
      <w:pPr>
        <w:pStyle w:val="Ttulo3"/>
      </w:pPr>
      <w:r w:rsidRPr="00755413">
        <w:t>Espelho em vidro cristal liso, espessura de 4 mm, colocado sobre a parede</w:t>
      </w:r>
    </w:p>
    <w:p w:rsidR="00755413" w:rsidRPr="00755413" w:rsidRDefault="00755413" w:rsidP="00755413">
      <w:r>
        <w:t>Deverá ser feito o fornecimento de espelho constituído por: espelho em vidro cristal liso lapidado, com espessura de 4 mm; materiais acessórios e a mão de obra necessária para a instalação do espelho colado sobre parede.</w:t>
      </w:r>
    </w:p>
    <w:p w:rsidR="00CE4056" w:rsidRDefault="00CE4056" w:rsidP="00CE4056">
      <w:pPr>
        <w:pStyle w:val="Ttulo3"/>
      </w:pPr>
      <w:r>
        <w:lastRenderedPageBreak/>
        <w:t>Ar condicionado a frio, tipo split parede com capacidade de 12.000 BTU/h</w:t>
      </w:r>
    </w:p>
    <w:p w:rsidR="00967126" w:rsidRPr="00967126" w:rsidRDefault="00967126" w:rsidP="00967126">
      <w:r>
        <w:rPr>
          <w:noProof/>
          <w:lang w:eastAsia="pt-B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-225425</wp:posOffset>
            </wp:positionH>
            <wp:positionV relativeFrom="paragraph">
              <wp:posOffset>59055</wp:posOffset>
            </wp:positionV>
            <wp:extent cx="1947545" cy="1947545"/>
            <wp:effectExtent l="0" t="0" r="0" b="0"/>
            <wp:wrapTight wrapText="bothSides">
              <wp:wrapPolygon edited="0">
                <wp:start x="0" y="0"/>
                <wp:lineTo x="0" y="21339"/>
                <wp:lineTo x="21339" y="21339"/>
                <wp:lineTo x="21339" y="0"/>
                <wp:lineTo x="0" y="0"/>
              </wp:wrapPolygon>
            </wp:wrapTight>
            <wp:docPr id="7" name="Imagem 7" descr="https://arcondicionado.fbitsstatic.net/img/p/ar-condicionado-split-hi-wall-elgin-eco-power-9000-btus-frio-220v-69297/255533-6.jpg?w=1000&amp;h=1000&amp;v=no-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rcondicionado.fbitsstatic.net/img/p/ar-condicionado-split-hi-wall-elgin-eco-power-9000-btus-frio-220v-69297/255533-6.jpg?w=1000&amp;h=1000&amp;v=no-chan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Deverá ser feito o fornecimento de sistema de ar condicionado frio tipo "Split", com controle remoto e capacidade de 12.000 BTU (British </w:t>
      </w:r>
      <w:proofErr w:type="spellStart"/>
      <w:r>
        <w:t>Thermal</w:t>
      </w:r>
      <w:proofErr w:type="spellEnd"/>
      <w:r>
        <w:t xml:space="preserve"> Unit) / hora, para alimentação elétrica de 220 V / 60 Hz (monofásica / bifásica), constituído por 1 unidade condensadora externa e 1 unidade evaporadora interna tipo parede. Remunera também o fornecimento de materiais complementares e acessórios, equipamentos e a mão de obra especializada necessária para a execução dos serviços de instalação do evaporador (unidade interna), condensador (unidade externa) e da rede </w:t>
      </w:r>
      <w:proofErr w:type="spellStart"/>
      <w:r>
        <w:t>frigorígena</w:t>
      </w:r>
      <w:proofErr w:type="spellEnd"/>
      <w:r>
        <w:t xml:space="preserve"> isolada para até 3 metros de distância entre aparelhos (unidade externa e interna), constituída por tubulação de cobre com isolamento térmico, flanges, porcas, cabo PP com 4x1,5mm, fita adesiva, par de suporte tipo L para condensadora com parafusos e buchas para sua fixação, parafusos e buchas para fixação da evaporadora, materiais complementares e acessórios, com quantidades conforme fabricante; retirada de umidade das tubulações, por meio de bomba a vácuo; interligações elétricas, a partir do ponto de força protegido, ao lado da unidade externa; testes para evitar vazamentos (carga de nitrogênio); complementos de gás refrigerante; regulagem e testes de desempenho; não remunera adequações civis necessárias à instalação. Referência: Samsung, Carrier, LG, Consul ou equivalente.</w:t>
      </w:r>
      <w:r w:rsidRPr="00967126">
        <w:t xml:space="preserve"> </w:t>
      </w:r>
    </w:p>
    <w:p w:rsidR="00CE4056" w:rsidRDefault="00CE4056" w:rsidP="00CE4056"/>
    <w:p w:rsidR="00CE4056" w:rsidRDefault="00CE4056" w:rsidP="00CE4056">
      <w:pPr>
        <w:pStyle w:val="Ttulo2"/>
      </w:pPr>
      <w:r>
        <w:t>Pintura</w:t>
      </w:r>
    </w:p>
    <w:p w:rsidR="00CE4056" w:rsidRDefault="00CE4056" w:rsidP="00CE4056">
      <w:pPr>
        <w:pStyle w:val="Ttulo3"/>
      </w:pPr>
      <w:r>
        <w:t>Massa corrida a base de PVA</w:t>
      </w:r>
    </w:p>
    <w:p w:rsidR="00A82084" w:rsidRPr="00A82084" w:rsidRDefault="00A82084" w:rsidP="00A82084">
      <w:r>
        <w:t xml:space="preserve">Deverá ser feito o fornecimento de massa corrida à base de PVA, recomendada para a correção de pequenos defeitos; referência comercial massa corrida fabricação Suvinil, ou massa corrida fabricação Coral, ou massa corrida </w:t>
      </w:r>
      <w:proofErr w:type="spellStart"/>
      <w:r>
        <w:t>Metalatex</w:t>
      </w:r>
      <w:proofErr w:type="spellEnd"/>
      <w:r>
        <w:t xml:space="preserve"> fabricação </w:t>
      </w:r>
      <w:proofErr w:type="spellStart"/>
      <w:r>
        <w:t>Sherwin</w:t>
      </w:r>
      <w:proofErr w:type="spellEnd"/>
      <w:r>
        <w:t xml:space="preserve"> Williams ou equivalente; materiais acessórios e a mão de obra necessária para a execução dos serviços de: limpeza da superfície, remoção de partes soltas, irregularidades e poeira, conforme recomendações do fabricante; aplicação da massa, em várias demãos (2 ou 3 demãos), em camadas finas com lixamentos intermediários, conforme especificações do fabricante, lixamento final e remoção do pó da superfície emassada.</w:t>
      </w:r>
    </w:p>
    <w:p w:rsidR="00CE4056" w:rsidRDefault="00CE4056" w:rsidP="00CE4056">
      <w:pPr>
        <w:pStyle w:val="Ttulo3"/>
      </w:pPr>
      <w:r>
        <w:t>Massa corrida à base de resina acrílica</w:t>
      </w:r>
    </w:p>
    <w:p w:rsidR="00A82084" w:rsidRPr="00A82084" w:rsidRDefault="00A82084" w:rsidP="00A82084">
      <w:r>
        <w:t xml:space="preserve">Deverá ser feito o fornecimento de massa corrida de base acrílica, com ótima resistência às intempéries; referência comercial Suvinil massa acrílica fabricação Suvinil / </w:t>
      </w:r>
      <w:proofErr w:type="spellStart"/>
      <w:r>
        <w:t>Glasurit</w:t>
      </w:r>
      <w:proofErr w:type="spellEnd"/>
      <w:r>
        <w:t xml:space="preserve">, ou massa FC fabricação </w:t>
      </w:r>
      <w:proofErr w:type="spellStart"/>
      <w:r>
        <w:t>Fusecolor</w:t>
      </w:r>
      <w:proofErr w:type="spellEnd"/>
      <w:r>
        <w:t xml:space="preserve">, ou massa Especial para fachadas da </w:t>
      </w:r>
      <w:proofErr w:type="spellStart"/>
      <w:r>
        <w:t>Retinco</w:t>
      </w:r>
      <w:proofErr w:type="spellEnd"/>
      <w:r>
        <w:t>, ou equivalente; materiais acessórios e a mão de obra necessária para a execução dos serviços de: limpeza da superfície, remoção de partes soltas, manchas gordurosas, cal, ou fungos, conforme recomendações do fabricante; aplicação da massa, em várias demãos (2 ou 3 demãos), em camadas finas com lixamentos intermediários, conforme especificações do fabricante, lixamento final e remoção do pó da superfície emassada.</w:t>
      </w:r>
    </w:p>
    <w:p w:rsidR="00CE4056" w:rsidRDefault="00CE4056" w:rsidP="00CE4056">
      <w:pPr>
        <w:pStyle w:val="Ttulo3"/>
      </w:pPr>
      <w:r>
        <w:t>Tinta látex em massa, inclusive preparo</w:t>
      </w:r>
    </w:p>
    <w:p w:rsidR="00A82084" w:rsidRPr="00A82084" w:rsidRDefault="00A82084" w:rsidP="00A82084">
      <w:r>
        <w:t xml:space="preserve">Deverá ser feito o fornecimento de selador de tinta para pintura; tinta látex standard, diluente em água; materiais acessórios e a mão de obra necessária para a execução dos serviços de: </w:t>
      </w:r>
      <w:r>
        <w:lastRenderedPageBreak/>
        <w:t xml:space="preserve">limpeza da superfície, lixamento, remoção do pó e aplicação do selador, conforme recomendações do fabricante; em 2 ou 3 demãos, conforme especificações do fabricante, sobre superfície revestida com massa internas ou externas; referência comercial Látex acrílico fosco Standard fabricação Coral, Basf </w:t>
      </w:r>
      <w:proofErr w:type="spellStart"/>
      <w:r>
        <w:t>Suvinal</w:t>
      </w:r>
      <w:proofErr w:type="spellEnd"/>
      <w:r>
        <w:t xml:space="preserve"> (Suvinil Construções), Basf Standard fabricação </w:t>
      </w:r>
      <w:proofErr w:type="spellStart"/>
      <w:r>
        <w:t>Glasurit</w:t>
      </w:r>
      <w:proofErr w:type="spellEnd"/>
      <w:r>
        <w:t xml:space="preserve">, </w:t>
      </w:r>
      <w:proofErr w:type="spellStart"/>
      <w:r>
        <w:t>Novacor</w:t>
      </w:r>
      <w:proofErr w:type="spellEnd"/>
      <w:r>
        <w:t xml:space="preserve"> fabricação </w:t>
      </w:r>
      <w:proofErr w:type="spellStart"/>
      <w:r>
        <w:t>Shewin</w:t>
      </w:r>
      <w:proofErr w:type="spellEnd"/>
      <w:r>
        <w:t xml:space="preserve"> Willians, Eucatex acrílico extra Standard fabricação Eucatex ou equivalente. Normas técnicas: NBR 11702 e NBR 15079.</w:t>
      </w:r>
    </w:p>
    <w:p w:rsidR="00CE4056" w:rsidRDefault="00CE4056" w:rsidP="00CE4056">
      <w:pPr>
        <w:pStyle w:val="Ttulo3"/>
      </w:pPr>
      <w:r>
        <w:t>Esmalte em massa, inclusive preparo</w:t>
      </w:r>
    </w:p>
    <w:p w:rsidR="00A82084" w:rsidRPr="00A82084" w:rsidRDefault="00A82084" w:rsidP="00A82084">
      <w:r>
        <w:t xml:space="preserve">Deverá ser feito o fornecimento de líquido de fundo para pintura esmalte; tinta esmalte à base de resinas </w:t>
      </w:r>
      <w:proofErr w:type="spellStart"/>
      <w:r>
        <w:t>alquídicas</w:t>
      </w:r>
      <w:proofErr w:type="spellEnd"/>
      <w:r>
        <w:t xml:space="preserve">, acabamento acetinado ou brilhante; referência comercial tinta esmalte fabricação </w:t>
      </w:r>
      <w:proofErr w:type="spellStart"/>
      <w:r>
        <w:t>Sherwin</w:t>
      </w:r>
      <w:proofErr w:type="spellEnd"/>
      <w:r>
        <w:t xml:space="preserve"> Williams, ou </w:t>
      </w:r>
      <w:proofErr w:type="spellStart"/>
      <w:r>
        <w:t>Coralit</w:t>
      </w:r>
      <w:proofErr w:type="spellEnd"/>
      <w:r>
        <w:t xml:space="preserve"> esmalte sintético fabricação Coral, ou Suvinil, esmalte sintético fabricação </w:t>
      </w:r>
      <w:proofErr w:type="spellStart"/>
      <w:r>
        <w:t>Glasurit</w:t>
      </w:r>
      <w:proofErr w:type="spellEnd"/>
      <w:r>
        <w:t xml:space="preserve">, ou </w:t>
      </w:r>
      <w:proofErr w:type="spellStart"/>
      <w:r>
        <w:t>Eucalux</w:t>
      </w:r>
      <w:proofErr w:type="spellEnd"/>
      <w:r>
        <w:t xml:space="preserve"> fabricação Eucatex ou equivalente; diluente aguarrás. Remunera também materiais acessórios e mão de obra necessária para a execução dos serviços de: limpeza, lixamento, remoção do pó e aplicação do fundo, conforme recomendações do fabricante; aplicação da tinta esmalte, em 2 ou 3 demãos, sobre superfície revestida com massa conforme especificações do fabricante.</w:t>
      </w:r>
    </w:p>
    <w:p w:rsidR="00CE4056" w:rsidRDefault="00CE4056" w:rsidP="00CE4056"/>
    <w:p w:rsidR="00755413" w:rsidRDefault="00755413" w:rsidP="00755413">
      <w:pPr>
        <w:pStyle w:val="Ttulo2"/>
      </w:pPr>
      <w:r>
        <w:t>Acessibilidade</w:t>
      </w:r>
    </w:p>
    <w:p w:rsidR="00755413" w:rsidRDefault="00755413" w:rsidP="00755413">
      <w:pPr>
        <w:pStyle w:val="Ttulo3"/>
      </w:pPr>
      <w:r>
        <w:t>Barra de apoio reta, para pessoas com mobilidade reduzida, em tubo de aço inoxidável de 1 1/2´ x 800 mm</w:t>
      </w:r>
    </w:p>
    <w:p w:rsidR="00755413" w:rsidRPr="00755413" w:rsidRDefault="00755413" w:rsidP="00755413">
      <w:r>
        <w:t xml:space="preserve">Deverá ser feito o fornecimento de barra de apoio tipo reta, para pessoas com mobilidade reduzida, em tubo de aço inoxidável AISI 304, liga 18,8, diâmetro nominal de 1 1/2", com espessura de 3/32", comprimento de 800 mm; com resistência mínima ao esforço, em qualquer sentido, de 1,5 </w:t>
      </w:r>
      <w:proofErr w:type="spellStart"/>
      <w:r>
        <w:t>kN</w:t>
      </w:r>
      <w:proofErr w:type="spellEnd"/>
      <w:r>
        <w:t>; flanges nas extremidades e parafusos para fixação, em aço inoxidável; tubo e flanges com acabamento escovado, ou polido fosco; acessórios e a mão de obra necessária para a instalação completa da barra, atendendo às exigências da norma NBR 9050.</w:t>
      </w:r>
    </w:p>
    <w:p w:rsidR="00755413" w:rsidRDefault="00755413" w:rsidP="00755413">
      <w:pPr>
        <w:pStyle w:val="Ttulo3"/>
      </w:pPr>
      <w:r>
        <w:t>Barra de apoio lateral para lavatório, para pessoas com mobilidade reduzida, em tubo de aço inoxidável de 1.1/4", comprimento 25 a 30 cm</w:t>
      </w:r>
    </w:p>
    <w:p w:rsidR="00755413" w:rsidRPr="00755413" w:rsidRDefault="00755413" w:rsidP="00755413">
      <w:r>
        <w:t>Deverá ser feito o fornecimento de barra de apoio lateral para lavatório, para pessoas com</w:t>
      </w:r>
      <w:r w:rsidR="00C86DE5">
        <w:t xml:space="preserve"> </w:t>
      </w:r>
      <w:r>
        <w:t>mobilidade reduzida, em tubo de aço inoxidável AISI 304, diâmetro nominal de 1 1/4",</w:t>
      </w:r>
      <w:r w:rsidR="00C86DE5">
        <w:t xml:space="preserve"> </w:t>
      </w:r>
      <w:r>
        <w:t xml:space="preserve">comprimento de 25 a 30 cm; com resistência mínima ao esforço em qualquer sentido de 1,5 </w:t>
      </w:r>
      <w:proofErr w:type="spellStart"/>
      <w:r>
        <w:t>kN</w:t>
      </w:r>
      <w:proofErr w:type="spellEnd"/>
      <w:r>
        <w:t>;</w:t>
      </w:r>
      <w:r w:rsidR="00C86DE5">
        <w:t xml:space="preserve"> </w:t>
      </w:r>
      <w:r>
        <w:t>flanges nas extremidades e parafusos para fixação, em aço inoxidável; tubo e flanges com</w:t>
      </w:r>
      <w:r w:rsidR="00C86DE5">
        <w:t xml:space="preserve"> </w:t>
      </w:r>
      <w:r>
        <w:t>acabamento escovado, ou polido fosco; acessórios e a mão de obra necessária para a instalação</w:t>
      </w:r>
      <w:r w:rsidR="00C86DE5">
        <w:t xml:space="preserve"> </w:t>
      </w:r>
      <w:r>
        <w:t>completa da barra, atendendo às exigências da norma NBR 9050.</w:t>
      </w:r>
    </w:p>
    <w:p w:rsidR="00755413" w:rsidRDefault="00755413" w:rsidP="00755413">
      <w:pPr>
        <w:pStyle w:val="Ttulo3"/>
      </w:pPr>
      <w:r>
        <w:t>Bacia sifonada de louça para pessoas com mobilidade reduzida - 6 litros</w:t>
      </w:r>
    </w:p>
    <w:p w:rsidR="00C86DE5" w:rsidRPr="00C86DE5" w:rsidRDefault="00C86DE5" w:rsidP="00C86DE5">
      <w:r>
        <w:t xml:space="preserve">Deverá ser feito o fornecimento e instalação da bacia sifonada de louça, linha tradicional, com altura especial, apropriada para pessoas com mobilidade reduzida, ou em cadeira de rodas, com as características: funcionamento do </w:t>
      </w:r>
      <w:proofErr w:type="spellStart"/>
      <w:r>
        <w:t>sifonamento</w:t>
      </w:r>
      <w:proofErr w:type="spellEnd"/>
      <w:r>
        <w:t xml:space="preserve"> com volume de descarga reduzido - 6 litros (categoria V.D.R.), com todos os requisitos exigidos pelo Programa Brasileiro de Qualidade e Produtividade do Habitat (PBQP-H); referência comercial linha Vogue Conforto P-510 fabricação Deca, ou equivalente de mercado desde que qualificada como "em conformidade" com todos os requisitos considerados: volume de água consumido por descarga, análise visual, análise dimensional, remoção de esferas, remoção de mídia composta, lavagem de parede, remoção de </w:t>
      </w:r>
      <w:r>
        <w:lastRenderedPageBreak/>
        <w:t xml:space="preserve">grânulos, reposição do fecho hídrico, respingos de água e transporte de sólidos. Remunera também: bolsa de borracha; anel de borracha de expansão de 4"; tubo de ligação com </w:t>
      </w:r>
      <w:proofErr w:type="spellStart"/>
      <w:r>
        <w:t>canopla</w:t>
      </w:r>
      <w:proofErr w:type="spellEnd"/>
      <w:r>
        <w:t>, parafusos niquelados; massa de vidro para fixação e assentamento da base; materiais acessórios e a mão de obra necessária para a instalação e ligação às redes de água e esgoto. Norma técnica: NBR 9050.</w:t>
      </w:r>
    </w:p>
    <w:p w:rsidR="00CE4056" w:rsidRDefault="00CE4056" w:rsidP="00CE4056">
      <w:pPr>
        <w:pStyle w:val="Ttulo2"/>
      </w:pPr>
      <w:r>
        <w:t>Serviços Finais</w:t>
      </w:r>
    </w:p>
    <w:p w:rsidR="00580CD4" w:rsidRDefault="00CE4056" w:rsidP="00CE4056">
      <w:pPr>
        <w:pStyle w:val="Ttulo3"/>
      </w:pPr>
      <w:r>
        <w:t>Limpeza final da obra</w:t>
      </w:r>
    </w:p>
    <w:p w:rsidR="00A82084" w:rsidRDefault="00A82084" w:rsidP="00A82084">
      <w:r>
        <w:t xml:space="preserve">Deverá ser eito o fornecimento do material e a mão de obra necessários para a limpeza geral de pisos, paredes, vidros, áreas externas, bancadas, louças, metais, etc., inclusive </w:t>
      </w:r>
      <w:proofErr w:type="spellStart"/>
      <w:r>
        <w:t>varreção</w:t>
      </w:r>
      <w:proofErr w:type="spellEnd"/>
      <w:r>
        <w:t>, removendo-se materiais excedentes e resíduos de sujeiras, deixando a obra pronta para a utilização.</w:t>
      </w:r>
    </w:p>
    <w:p w:rsidR="00C86DE5" w:rsidRDefault="00C86DE5" w:rsidP="00C86DE5">
      <w:pPr>
        <w:pStyle w:val="Ttulo3"/>
      </w:pPr>
      <w:r w:rsidRPr="00C86DE5">
        <w:t>Placa de sinalização em PVC para ambientes</w:t>
      </w:r>
    </w:p>
    <w:p w:rsidR="00C86DE5" w:rsidRPr="00C86DE5" w:rsidRDefault="00C86DE5" w:rsidP="00C86DE5">
      <w:r>
        <w:t xml:space="preserve">Deverá ser feito o fornecimento de placa de sinalização indicativa constituída por: chapa em PVC rígido expandido incolor cristal 70 x 20 cm, com espessura de 3 mm; referência comercial </w:t>
      </w:r>
      <w:proofErr w:type="spellStart"/>
      <w:r>
        <w:t>Daycell</w:t>
      </w:r>
      <w:proofErr w:type="spellEnd"/>
      <w:r>
        <w:t xml:space="preserve">, fabricação Day Brasil ou equivalente; adesivo dupla face colorido sobre todo o verso; referência comercial </w:t>
      </w:r>
      <w:proofErr w:type="spellStart"/>
      <w:r>
        <w:t>Scotchcal</w:t>
      </w:r>
      <w:proofErr w:type="spellEnd"/>
      <w:r>
        <w:t xml:space="preserve"> 3M fabricação 3 M do Brasil ou equivalente. Remunera também o fornecimento de parafusos cromados ou fita dupla-face em espuma acrílica branca, materiais acessórios e mão de obra necessária para a fixação da placa.</w:t>
      </w:r>
    </w:p>
    <w:p w:rsidR="00A82084" w:rsidRDefault="00A82084" w:rsidP="00A82084"/>
    <w:p w:rsidR="00A82084" w:rsidRDefault="00C86DE5" w:rsidP="00A82084">
      <w:pPr>
        <w:jc w:val="right"/>
      </w:pPr>
      <w:r>
        <w:t>Narandiba-SP, 22</w:t>
      </w:r>
      <w:r w:rsidR="00A82084">
        <w:t xml:space="preserve"> de abril de 2019.</w:t>
      </w:r>
    </w:p>
    <w:p w:rsidR="00A82084" w:rsidRDefault="00A82084" w:rsidP="00A82084">
      <w:pPr>
        <w:jc w:val="right"/>
      </w:pPr>
    </w:p>
    <w:p w:rsidR="00A82084" w:rsidRDefault="00A82084" w:rsidP="00A82084">
      <w:pPr>
        <w:jc w:val="right"/>
      </w:pPr>
    </w:p>
    <w:p w:rsidR="00A82084" w:rsidRDefault="00A82084" w:rsidP="00A82084">
      <w:pPr>
        <w:jc w:val="right"/>
      </w:pPr>
    </w:p>
    <w:p w:rsidR="00A82084" w:rsidRDefault="00A82084" w:rsidP="00A82084">
      <w:pPr>
        <w:jc w:val="right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A82084" w:rsidTr="00A82084">
        <w:tc>
          <w:tcPr>
            <w:tcW w:w="4247" w:type="dxa"/>
          </w:tcPr>
          <w:p w:rsidR="00A82084" w:rsidRDefault="00A82084" w:rsidP="00A82084">
            <w:pPr>
              <w:pStyle w:val="SemEspaamento"/>
              <w:pBdr>
                <w:bottom w:val="single" w:sz="12" w:space="1" w:color="auto"/>
              </w:pBdr>
              <w:jc w:val="center"/>
            </w:pPr>
          </w:p>
          <w:p w:rsidR="00A82084" w:rsidRDefault="00A82084" w:rsidP="00A82084">
            <w:pPr>
              <w:pStyle w:val="SemEspaamento"/>
              <w:jc w:val="center"/>
            </w:pPr>
            <w:r>
              <w:t>Responsável Técnico</w:t>
            </w:r>
          </w:p>
          <w:p w:rsidR="00A82084" w:rsidRDefault="00A82084" w:rsidP="00A82084">
            <w:pPr>
              <w:pStyle w:val="SemEspaamento"/>
              <w:jc w:val="center"/>
            </w:pPr>
            <w:r>
              <w:t>Evandro Trombeta de Oliveira</w:t>
            </w:r>
          </w:p>
          <w:p w:rsidR="00A82084" w:rsidRDefault="00A82084" w:rsidP="00A82084">
            <w:pPr>
              <w:pStyle w:val="SemEspaamento"/>
              <w:jc w:val="center"/>
            </w:pPr>
            <w:r>
              <w:t>Eng. Civil – CREA n.º 5069233143</w:t>
            </w:r>
          </w:p>
        </w:tc>
        <w:tc>
          <w:tcPr>
            <w:tcW w:w="4247" w:type="dxa"/>
          </w:tcPr>
          <w:p w:rsidR="00A82084" w:rsidRDefault="00A82084" w:rsidP="00A82084">
            <w:pPr>
              <w:pStyle w:val="SemEspaamento"/>
              <w:pBdr>
                <w:bottom w:val="single" w:sz="12" w:space="1" w:color="auto"/>
              </w:pBdr>
              <w:jc w:val="center"/>
            </w:pPr>
          </w:p>
          <w:p w:rsidR="00A82084" w:rsidRDefault="00A82084" w:rsidP="00A82084">
            <w:pPr>
              <w:pStyle w:val="SemEspaamento"/>
              <w:jc w:val="center"/>
            </w:pPr>
            <w:r>
              <w:t>Prefeito Municipal</w:t>
            </w:r>
          </w:p>
          <w:p w:rsidR="00A82084" w:rsidRDefault="00A82084" w:rsidP="00A82084">
            <w:pPr>
              <w:pStyle w:val="SemEspaamento"/>
              <w:jc w:val="center"/>
            </w:pPr>
            <w:r w:rsidRPr="00A82084">
              <w:t>Itamar dos Santos Silva</w:t>
            </w:r>
          </w:p>
          <w:p w:rsidR="00A82084" w:rsidRDefault="00A82084" w:rsidP="00A82084">
            <w:pPr>
              <w:pStyle w:val="SemEspaamento"/>
              <w:jc w:val="center"/>
            </w:pPr>
            <w:r>
              <w:t xml:space="preserve">CNPJ n.º </w:t>
            </w:r>
            <w:r w:rsidRPr="00A82084">
              <w:t>44.857.027/0001-70</w:t>
            </w:r>
          </w:p>
        </w:tc>
      </w:tr>
    </w:tbl>
    <w:p w:rsidR="00A82084" w:rsidRPr="00A82084" w:rsidRDefault="00A82084" w:rsidP="00A82084">
      <w:pPr>
        <w:pStyle w:val="SemEspaamento"/>
        <w:jc w:val="center"/>
      </w:pPr>
    </w:p>
    <w:sectPr w:rsidR="00A82084" w:rsidRPr="00A82084" w:rsidSect="00CA300C">
      <w:pgSz w:w="11906" w:h="16838"/>
      <w:pgMar w:top="2552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5278"/>
    <w:multiLevelType w:val="hybridMultilevel"/>
    <w:tmpl w:val="7D9654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7514B"/>
    <w:multiLevelType w:val="hybridMultilevel"/>
    <w:tmpl w:val="CD222A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42099"/>
    <w:multiLevelType w:val="hybridMultilevel"/>
    <w:tmpl w:val="187E11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62C36"/>
    <w:multiLevelType w:val="hybridMultilevel"/>
    <w:tmpl w:val="B16C1F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7FF8"/>
    <w:multiLevelType w:val="hybridMultilevel"/>
    <w:tmpl w:val="56C645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A2855"/>
    <w:multiLevelType w:val="hybridMultilevel"/>
    <w:tmpl w:val="18F023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37708"/>
    <w:multiLevelType w:val="hybridMultilevel"/>
    <w:tmpl w:val="A0B829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D2F5C"/>
    <w:multiLevelType w:val="hybridMultilevel"/>
    <w:tmpl w:val="55ECA0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6388E"/>
    <w:multiLevelType w:val="hybridMultilevel"/>
    <w:tmpl w:val="A3E8A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810BC"/>
    <w:multiLevelType w:val="hybridMultilevel"/>
    <w:tmpl w:val="744A9F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72A6C"/>
    <w:multiLevelType w:val="hybridMultilevel"/>
    <w:tmpl w:val="7B0887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A7C63"/>
    <w:multiLevelType w:val="hybridMultilevel"/>
    <w:tmpl w:val="68C016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A514C"/>
    <w:multiLevelType w:val="hybridMultilevel"/>
    <w:tmpl w:val="9ADEC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0636A"/>
    <w:multiLevelType w:val="hybridMultilevel"/>
    <w:tmpl w:val="ABAEA1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A5E46"/>
    <w:multiLevelType w:val="hybridMultilevel"/>
    <w:tmpl w:val="E6C0FB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956B6"/>
    <w:multiLevelType w:val="hybridMultilevel"/>
    <w:tmpl w:val="15B889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D1977"/>
    <w:multiLevelType w:val="hybridMultilevel"/>
    <w:tmpl w:val="3F4CC9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37AD5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FCC2AE2"/>
    <w:multiLevelType w:val="hybridMultilevel"/>
    <w:tmpl w:val="1EE0B7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46843"/>
    <w:multiLevelType w:val="hybridMultilevel"/>
    <w:tmpl w:val="FDE01D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47591"/>
    <w:multiLevelType w:val="hybridMultilevel"/>
    <w:tmpl w:val="3000C8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A442F"/>
    <w:multiLevelType w:val="hybridMultilevel"/>
    <w:tmpl w:val="984C46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769A6"/>
    <w:multiLevelType w:val="hybridMultilevel"/>
    <w:tmpl w:val="84505D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20"/>
  </w:num>
  <w:num w:numId="5">
    <w:abstractNumId w:val="0"/>
  </w:num>
  <w:num w:numId="6">
    <w:abstractNumId w:val="9"/>
  </w:num>
  <w:num w:numId="7">
    <w:abstractNumId w:val="13"/>
  </w:num>
  <w:num w:numId="8">
    <w:abstractNumId w:val="11"/>
  </w:num>
  <w:num w:numId="9">
    <w:abstractNumId w:val="3"/>
  </w:num>
  <w:num w:numId="10">
    <w:abstractNumId w:val="14"/>
  </w:num>
  <w:num w:numId="11">
    <w:abstractNumId w:val="7"/>
  </w:num>
  <w:num w:numId="12">
    <w:abstractNumId w:val="8"/>
  </w:num>
  <w:num w:numId="13">
    <w:abstractNumId w:val="15"/>
  </w:num>
  <w:num w:numId="14">
    <w:abstractNumId w:val="6"/>
  </w:num>
  <w:num w:numId="15">
    <w:abstractNumId w:val="21"/>
  </w:num>
  <w:num w:numId="16">
    <w:abstractNumId w:val="4"/>
  </w:num>
  <w:num w:numId="17">
    <w:abstractNumId w:val="19"/>
  </w:num>
  <w:num w:numId="18">
    <w:abstractNumId w:val="5"/>
  </w:num>
  <w:num w:numId="19">
    <w:abstractNumId w:val="22"/>
  </w:num>
  <w:num w:numId="20">
    <w:abstractNumId w:val="16"/>
  </w:num>
  <w:num w:numId="21">
    <w:abstractNumId w:val="18"/>
  </w:num>
  <w:num w:numId="22">
    <w:abstractNumId w:val="1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056"/>
    <w:rsid w:val="000857CF"/>
    <w:rsid w:val="002B6545"/>
    <w:rsid w:val="002D7EC9"/>
    <w:rsid w:val="00322933"/>
    <w:rsid w:val="004036E4"/>
    <w:rsid w:val="00580CD4"/>
    <w:rsid w:val="005D454B"/>
    <w:rsid w:val="00755413"/>
    <w:rsid w:val="0081485E"/>
    <w:rsid w:val="008F2521"/>
    <w:rsid w:val="00923B96"/>
    <w:rsid w:val="00967126"/>
    <w:rsid w:val="00A53AA9"/>
    <w:rsid w:val="00A82084"/>
    <w:rsid w:val="00B06AE7"/>
    <w:rsid w:val="00B333CC"/>
    <w:rsid w:val="00BC377C"/>
    <w:rsid w:val="00C86DE5"/>
    <w:rsid w:val="00CA300C"/>
    <w:rsid w:val="00CE4056"/>
    <w:rsid w:val="00D72F93"/>
    <w:rsid w:val="00F46A2E"/>
    <w:rsid w:val="00FB7A96"/>
    <w:rsid w:val="00FE3FD0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FA8F8"/>
  <w15:chartTrackingRefBased/>
  <w15:docId w15:val="{5B1540C9-B021-4A13-954F-69E27C46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056"/>
    <w:pPr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CE4056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E4056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E4056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E405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E405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E405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E405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E405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E405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E40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E40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emEspaamento">
    <w:name w:val="No Spacing"/>
    <w:uiPriority w:val="1"/>
    <w:qFormat/>
    <w:rsid w:val="00CE4056"/>
    <w:pPr>
      <w:spacing w:after="0" w:line="240" w:lineRule="auto"/>
      <w:jc w:val="both"/>
    </w:pPr>
  </w:style>
  <w:style w:type="character" w:customStyle="1" w:styleId="Ttulo1Char">
    <w:name w:val="Título 1 Char"/>
    <w:basedOn w:val="Fontepargpadro"/>
    <w:link w:val="Ttulo1"/>
    <w:uiPriority w:val="9"/>
    <w:rsid w:val="00CE40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CE40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E40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E40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E405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E405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E405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E40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E40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grafodaLista">
    <w:name w:val="List Paragraph"/>
    <w:basedOn w:val="Normal"/>
    <w:uiPriority w:val="34"/>
    <w:qFormat/>
    <w:rsid w:val="00FE3FD0"/>
    <w:pPr>
      <w:ind w:left="720"/>
      <w:contextualSpacing/>
    </w:pPr>
  </w:style>
  <w:style w:type="table" w:styleId="Tabelacomgrade">
    <w:name w:val="Table Grid"/>
    <w:basedOn w:val="Tabelanormal"/>
    <w:uiPriority w:val="39"/>
    <w:rsid w:val="00A82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A3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EA2A8-4556-47C9-A887-D529CF7A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18</Pages>
  <Words>7539</Words>
  <Characters>40713</Characters>
  <Application>Microsoft Office Word</Application>
  <DocSecurity>0</DocSecurity>
  <Lines>339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engenharia.trombeta@outlook.com</dc:creator>
  <cp:keywords/>
  <dc:description/>
  <cp:lastModifiedBy>Evandro Trombeta</cp:lastModifiedBy>
  <cp:revision>9</cp:revision>
  <cp:lastPrinted>2019-04-17T19:32:00Z</cp:lastPrinted>
  <dcterms:created xsi:type="dcterms:W3CDTF">2019-04-02T16:22:00Z</dcterms:created>
  <dcterms:modified xsi:type="dcterms:W3CDTF">2019-04-18T12:26:00Z</dcterms:modified>
</cp:coreProperties>
</file>